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B4C4" w14:textId="69F7FDCC" w:rsidR="00F126F3" w:rsidRDefault="00F126F3" w:rsidP="00530086">
      <w:pPr>
        <w:jc w:val="center"/>
        <w:rPr>
          <w:rFonts w:ascii="CMU Serif Roman" w:hAnsi="CMU Serif Roman"/>
          <w:b/>
          <w:sz w:val="32"/>
          <w:szCs w:val="32"/>
        </w:rPr>
      </w:pPr>
      <w:r>
        <w:rPr>
          <w:rFonts w:ascii="CMU Serif Roman" w:hAnsi="CMU Serif Roman"/>
          <w:b/>
          <w:sz w:val="32"/>
          <w:szCs w:val="32"/>
        </w:rPr>
        <w:t xml:space="preserve">Memo on the </w:t>
      </w:r>
      <w:r>
        <w:rPr>
          <w:rFonts w:ascii="CMU Serif Roman" w:hAnsi="CMU Serif Roman"/>
          <w:b/>
          <w:i/>
          <w:sz w:val="32"/>
          <w:szCs w:val="32"/>
        </w:rPr>
        <w:t>Finance Curse</w:t>
      </w:r>
      <w:r>
        <w:rPr>
          <w:rFonts w:ascii="CMU Serif Roman" w:hAnsi="CMU Serif Roman"/>
          <w:b/>
          <w:sz w:val="32"/>
          <w:szCs w:val="32"/>
        </w:rPr>
        <w:t xml:space="preserve"> and the </w:t>
      </w:r>
      <w:r w:rsidR="00530086">
        <w:rPr>
          <w:rFonts w:ascii="CMU Serif Roman" w:hAnsi="CMU Serif Roman"/>
          <w:b/>
          <w:sz w:val="32"/>
          <w:szCs w:val="32"/>
        </w:rPr>
        <w:t>S</w:t>
      </w:r>
      <w:r>
        <w:rPr>
          <w:rFonts w:ascii="CMU Serif Roman" w:hAnsi="CMU Serif Roman"/>
          <w:b/>
          <w:sz w:val="32"/>
          <w:szCs w:val="32"/>
        </w:rPr>
        <w:t xml:space="preserve">ocial </w:t>
      </w:r>
      <w:r w:rsidR="00530086">
        <w:rPr>
          <w:rFonts w:ascii="CMU Serif Roman" w:hAnsi="CMU Serif Roman"/>
          <w:b/>
          <w:sz w:val="32"/>
          <w:szCs w:val="32"/>
        </w:rPr>
        <w:t>C</w:t>
      </w:r>
      <w:r>
        <w:rPr>
          <w:rFonts w:ascii="CMU Serif Roman" w:hAnsi="CMU Serif Roman"/>
          <w:b/>
          <w:sz w:val="32"/>
          <w:szCs w:val="32"/>
        </w:rPr>
        <w:t>osts of the UK Financial Sector</w:t>
      </w:r>
    </w:p>
    <w:p w14:paraId="69D06D4C" w14:textId="7BFDF5EA" w:rsidR="000836ED" w:rsidRDefault="000836ED" w:rsidP="00530086">
      <w:pPr>
        <w:jc w:val="center"/>
        <w:rPr>
          <w:rFonts w:ascii="CMU Serif Roman" w:hAnsi="CMU Serif Roman"/>
          <w:b/>
          <w:sz w:val="32"/>
          <w:szCs w:val="32"/>
        </w:rPr>
      </w:pPr>
    </w:p>
    <w:p w14:paraId="58D01522" w14:textId="022CD06E" w:rsidR="000836ED" w:rsidRDefault="000836ED" w:rsidP="00530086">
      <w:pPr>
        <w:jc w:val="center"/>
        <w:rPr>
          <w:rFonts w:ascii="CMU Serif Roman" w:hAnsi="CMU Serif Roman"/>
          <w:b/>
          <w:sz w:val="32"/>
          <w:szCs w:val="32"/>
        </w:rPr>
      </w:pPr>
      <w:r>
        <w:rPr>
          <w:rFonts w:ascii="CMU Serif Roman" w:hAnsi="CMU Serif Roman"/>
          <w:b/>
          <w:sz w:val="32"/>
          <w:szCs w:val="32"/>
        </w:rPr>
        <w:t>August, 2018</w:t>
      </w:r>
      <w:bookmarkStart w:id="0" w:name="_GoBack"/>
      <w:bookmarkEnd w:id="0"/>
    </w:p>
    <w:p w14:paraId="1FBAC8B8" w14:textId="77777777" w:rsidR="00530086" w:rsidRDefault="00530086" w:rsidP="00530086">
      <w:pPr>
        <w:jc w:val="center"/>
        <w:rPr>
          <w:rFonts w:ascii="CMU Serif Roman" w:hAnsi="CMU Serif Roman"/>
          <w:b/>
          <w:sz w:val="32"/>
          <w:szCs w:val="32"/>
        </w:rPr>
      </w:pPr>
    </w:p>
    <w:p w14:paraId="72D61789" w14:textId="51ED82AB" w:rsidR="00530086" w:rsidRPr="00530086" w:rsidRDefault="00530086" w:rsidP="00530086">
      <w:pPr>
        <w:jc w:val="center"/>
        <w:rPr>
          <w:rFonts w:ascii="CMU Serif Roman" w:hAnsi="CMU Serif Roman"/>
          <w:sz w:val="28"/>
          <w:szCs w:val="28"/>
        </w:rPr>
      </w:pPr>
      <w:r w:rsidRPr="00530086">
        <w:rPr>
          <w:rFonts w:ascii="CMU Serif Roman" w:hAnsi="CMU Serif Roman"/>
          <w:sz w:val="28"/>
          <w:szCs w:val="28"/>
        </w:rPr>
        <w:t xml:space="preserve">Gerald Epstein and Juan A. </w:t>
      </w:r>
      <w:proofErr w:type="spellStart"/>
      <w:r w:rsidRPr="00530086">
        <w:rPr>
          <w:rFonts w:ascii="CMU Serif Roman" w:hAnsi="CMU Serif Roman"/>
          <w:sz w:val="28"/>
          <w:szCs w:val="28"/>
        </w:rPr>
        <w:t>Montecino</w:t>
      </w:r>
      <w:proofErr w:type="spellEnd"/>
    </w:p>
    <w:p w14:paraId="41A7A968" w14:textId="77777777" w:rsidR="00F126F3" w:rsidRDefault="00F126F3" w:rsidP="00E03354">
      <w:pPr>
        <w:jc w:val="both"/>
        <w:rPr>
          <w:rFonts w:ascii="CMU Serif Roman" w:hAnsi="CMU Serif Roman"/>
        </w:rPr>
      </w:pPr>
    </w:p>
    <w:p w14:paraId="43680378" w14:textId="0859E1CC" w:rsidR="00757986" w:rsidRDefault="007014DA" w:rsidP="00E03354">
      <w:pPr>
        <w:jc w:val="both"/>
        <w:rPr>
          <w:rFonts w:ascii="CMU Serif Roman" w:hAnsi="CMU Serif Roman"/>
        </w:rPr>
      </w:pPr>
      <w:r>
        <w:rPr>
          <w:rFonts w:ascii="CMU Serif Roman" w:hAnsi="CMU Serif Roman"/>
        </w:rPr>
        <w:t xml:space="preserve">In this memo, we report new estimates for the total social costs of the financial sector in the United Kingdom applying the general methodology from our 2015 </w:t>
      </w:r>
      <w:r>
        <w:rPr>
          <w:rFonts w:ascii="CMU Serif Roman" w:hAnsi="CMU Serif Roman"/>
          <w:i/>
        </w:rPr>
        <w:t xml:space="preserve">Overcharged </w:t>
      </w:r>
      <w:r>
        <w:rPr>
          <w:rFonts w:ascii="CMU Serif Roman" w:hAnsi="CMU Serif Roman"/>
        </w:rPr>
        <w:t xml:space="preserve">paper. As in our original paper, which studies the costs imposed by an inefficiently large and risky financial sector on the U.S. economy, we attempt to </w:t>
      </w:r>
      <w:r w:rsidR="00757986">
        <w:rPr>
          <w:rFonts w:ascii="CMU Serif Roman" w:hAnsi="CMU Serif Roman"/>
        </w:rPr>
        <w:t>calculate a similar price tag for the UK. This price tag consists of four broad components: the amount of economic rents or excess income earned by the financial sector reflected in banker wages and compensation; dynamic economic growth costs due to inefficiencies created by a bloated financial sector; the total output losses associated with the 2008-9 global financial crisis; and the amount of excess profits earned by the financial sector due to excessive risk-taking activities.</w:t>
      </w:r>
    </w:p>
    <w:p w14:paraId="7B38025B" w14:textId="77777777" w:rsidR="00757986" w:rsidRDefault="00757986" w:rsidP="00E03354">
      <w:pPr>
        <w:jc w:val="both"/>
        <w:rPr>
          <w:rFonts w:ascii="CMU Serif Roman" w:hAnsi="CMU Serif Roman"/>
        </w:rPr>
      </w:pPr>
    </w:p>
    <w:p w14:paraId="2EBF668E" w14:textId="176E4559" w:rsidR="00757986" w:rsidRDefault="00B15C98" w:rsidP="00E03354">
      <w:pPr>
        <w:jc w:val="both"/>
        <w:rPr>
          <w:rFonts w:ascii="CMU Serif Roman" w:hAnsi="CMU Serif Roman"/>
        </w:rPr>
      </w:pPr>
      <w:r>
        <w:rPr>
          <w:rFonts w:ascii="CMU Serif Roman" w:hAnsi="CMU Serif Roman"/>
        </w:rPr>
        <w:t>Putting a monetary price tag on the total cost of the financial sector will always inevitably require making assumptions a</w:t>
      </w:r>
      <w:r w:rsidR="005704EE">
        <w:rPr>
          <w:rFonts w:ascii="CMU Serif Roman" w:hAnsi="CMU Serif Roman"/>
        </w:rPr>
        <w:t xml:space="preserve">nd, at times, relying on judgement. That is why, throughout the analysis presented below, </w:t>
      </w:r>
      <w:r w:rsidR="00757986">
        <w:rPr>
          <w:rFonts w:ascii="CMU Serif Roman" w:hAnsi="CMU Serif Roman"/>
        </w:rPr>
        <w:t>we draw on a wide range of aca</w:t>
      </w:r>
      <w:r w:rsidR="005704EE">
        <w:rPr>
          <w:rFonts w:ascii="CMU Serif Roman" w:hAnsi="CMU Serif Roman"/>
        </w:rPr>
        <w:t xml:space="preserve">demic research and data sources to make our case. Some estimates require making stronger assumptions than others. For these </w:t>
      </w:r>
      <w:proofErr w:type="gramStart"/>
      <w:r w:rsidR="005704EE">
        <w:rPr>
          <w:rFonts w:ascii="CMU Serif Roman" w:hAnsi="CMU Serif Roman"/>
        </w:rPr>
        <w:t>cases</w:t>
      </w:r>
      <w:proofErr w:type="gramEnd"/>
      <w:r w:rsidR="005704EE">
        <w:rPr>
          <w:rFonts w:ascii="CMU Serif Roman" w:hAnsi="CMU Serif Roman"/>
        </w:rPr>
        <w:t xml:space="preserve"> our guiding principle is to impose conservative assumptions and to err on the side of caution. Thus, we hope that our estimates provide as objective and unbiased a picture as possible of the costs of the UK financial sector.</w:t>
      </w:r>
    </w:p>
    <w:p w14:paraId="12EA9A9B" w14:textId="77777777" w:rsidR="005704EE" w:rsidRDefault="005704EE" w:rsidP="00E03354">
      <w:pPr>
        <w:jc w:val="both"/>
        <w:rPr>
          <w:rFonts w:ascii="CMU Serif Roman" w:hAnsi="CMU Serif Roman"/>
        </w:rPr>
      </w:pPr>
    </w:p>
    <w:p w14:paraId="3F901C19" w14:textId="344DE8AE" w:rsidR="005704EE" w:rsidRDefault="005704EE" w:rsidP="00E03354">
      <w:pPr>
        <w:jc w:val="both"/>
        <w:rPr>
          <w:rFonts w:ascii="CMU Serif Roman" w:hAnsi="CMU Serif Roman"/>
        </w:rPr>
      </w:pPr>
      <w:r>
        <w:rPr>
          <w:rFonts w:ascii="CMU Serif Roman" w:hAnsi="CMU Serif Roman"/>
        </w:rPr>
        <w:t xml:space="preserve">The overall picture that emerges of the costs of the UK financial sector is quite staggering. For the period 1995-2015, the cumulative cost of finance amounts to </w:t>
      </w:r>
      <w:r w:rsidR="00530EC1">
        <w:rPr>
          <w:rFonts w:ascii="CMU Serif Roman" w:hAnsi="CMU Serif Roman"/>
        </w:rPr>
        <w:t>around</w:t>
      </w:r>
      <w:r>
        <w:rPr>
          <w:rFonts w:ascii="CMU Serif Roman" w:hAnsi="CMU Serif Roman"/>
        </w:rPr>
        <w:t xml:space="preserve"> £5.2 trillion in real 2013 pounds. </w:t>
      </w:r>
      <w:r w:rsidR="00530EC1">
        <w:rPr>
          <w:rFonts w:ascii="CMU Serif Roman" w:hAnsi="CMU Serif Roman"/>
        </w:rPr>
        <w:t>This figure corresponds to nearly three times national output. The largest contributors to this figure are the dynamic growth costs associated with the misallocation of talent and other factors of production in finance and the lost output following the aftermath of the 2008-9 financial crisis.</w:t>
      </w:r>
    </w:p>
    <w:p w14:paraId="7ECDB2B6" w14:textId="77777777" w:rsidR="00530EC1" w:rsidRDefault="00530EC1" w:rsidP="00E03354">
      <w:pPr>
        <w:jc w:val="both"/>
        <w:rPr>
          <w:rFonts w:ascii="CMU Serif Roman" w:hAnsi="CMU Serif Roman"/>
        </w:rPr>
      </w:pPr>
    </w:p>
    <w:p w14:paraId="2BE418BB" w14:textId="2CE53AC1" w:rsidR="00530EC1" w:rsidRPr="00757986" w:rsidRDefault="00530EC1" w:rsidP="00E03354">
      <w:pPr>
        <w:jc w:val="both"/>
        <w:rPr>
          <w:rFonts w:ascii="CMU Serif Roman" w:hAnsi="CMU Serif Roman"/>
        </w:rPr>
      </w:pPr>
      <w:r>
        <w:rPr>
          <w:rFonts w:ascii="CMU Serif Roman" w:hAnsi="CMU Serif Roman"/>
        </w:rPr>
        <w:t xml:space="preserve">The rest of this memo will proceed as follows. The next section will discuss our estimates </w:t>
      </w:r>
      <w:proofErr w:type="gramStart"/>
      <w:r>
        <w:rPr>
          <w:rFonts w:ascii="CMU Serif Roman" w:hAnsi="CMU Serif Roman"/>
        </w:rPr>
        <w:t>for the amount of</w:t>
      </w:r>
      <w:proofErr w:type="gramEnd"/>
      <w:r>
        <w:rPr>
          <w:rFonts w:ascii="CMU Serif Roman" w:hAnsi="CMU Serif Roman"/>
        </w:rPr>
        <w:t xml:space="preserve"> excess compensation or rents earned by financial sector employees. We will then turn to the calculation of the misallocation growth costs, before providing an estimate of the cost of the financial crisis. The final section provides estimates of excess profits arising from risk-taking activities. Data appendixes with technical details on the calculations are provided at the end of this document.</w:t>
      </w:r>
    </w:p>
    <w:p w14:paraId="0ED5EB3C" w14:textId="77777777" w:rsidR="007014DA" w:rsidRDefault="007014DA" w:rsidP="00E03354">
      <w:pPr>
        <w:jc w:val="both"/>
        <w:rPr>
          <w:rFonts w:ascii="CMU Serif Roman" w:hAnsi="CMU Serif Roman"/>
          <w:b/>
          <w:sz w:val="28"/>
          <w:szCs w:val="28"/>
        </w:rPr>
      </w:pPr>
    </w:p>
    <w:p w14:paraId="78DB8831" w14:textId="04AD4E43" w:rsidR="003F4335" w:rsidRPr="00BB7E8E" w:rsidRDefault="004B7ED6" w:rsidP="00E03354">
      <w:pPr>
        <w:jc w:val="both"/>
        <w:rPr>
          <w:rFonts w:ascii="CMU Serif Roman" w:hAnsi="CMU Serif Roman"/>
          <w:b/>
          <w:sz w:val="28"/>
          <w:szCs w:val="28"/>
        </w:rPr>
      </w:pPr>
      <w:r w:rsidRPr="00BB7E8E">
        <w:rPr>
          <w:rFonts w:ascii="CMU Serif Roman" w:hAnsi="CMU Serif Roman"/>
          <w:b/>
          <w:sz w:val="28"/>
          <w:szCs w:val="28"/>
        </w:rPr>
        <w:t>Excess Compensation</w:t>
      </w:r>
      <w:r w:rsidR="008F3456" w:rsidRPr="00BB7E8E">
        <w:rPr>
          <w:rFonts w:ascii="CMU Serif Roman" w:hAnsi="CMU Serif Roman"/>
          <w:b/>
          <w:sz w:val="28"/>
          <w:szCs w:val="28"/>
        </w:rPr>
        <w:t xml:space="preserve"> and the Finance Premium</w:t>
      </w:r>
    </w:p>
    <w:p w14:paraId="1904ABC6" w14:textId="77777777" w:rsidR="004B7ED6" w:rsidRDefault="004B7ED6" w:rsidP="00E03354">
      <w:pPr>
        <w:jc w:val="both"/>
        <w:rPr>
          <w:rFonts w:ascii="CMU Serif Roman" w:hAnsi="CMU Serif Roman"/>
        </w:rPr>
      </w:pPr>
    </w:p>
    <w:p w14:paraId="633E9B07" w14:textId="32E331C5" w:rsidR="004B7ED6" w:rsidRPr="008F3456" w:rsidRDefault="009B2EA9" w:rsidP="00E03354">
      <w:pPr>
        <w:jc w:val="both"/>
        <w:rPr>
          <w:rFonts w:ascii="CMU Serif Roman" w:hAnsi="CMU Serif Roman"/>
        </w:rPr>
      </w:pPr>
      <w:r>
        <w:rPr>
          <w:rFonts w:ascii="CMU Serif Roman" w:hAnsi="CMU Serif Roman"/>
        </w:rPr>
        <w:t xml:space="preserve">Financial sector rents may </w:t>
      </w:r>
      <w:r w:rsidR="004B7ED6" w:rsidRPr="008F3456">
        <w:rPr>
          <w:rFonts w:ascii="CMU Serif Roman" w:hAnsi="CMU Serif Roman"/>
        </w:rPr>
        <w:t xml:space="preserve">be reflected in “excess” employee compensation; that is, financial sector employee earnings that exceed the level which can be explained or justified by underlying employee observable characteristics. Concretely, all else equal, employees across different sectors </w:t>
      </w:r>
      <w:r w:rsidR="004B7ED6" w:rsidRPr="008F3456">
        <w:rPr>
          <w:rFonts w:ascii="CMU Serif Roman" w:hAnsi="CMU Serif Roman"/>
        </w:rPr>
        <w:lastRenderedPageBreak/>
        <w:t>of the economy should receive the same compensation after controlling for measures of human capital, experience, and other observables. If financial sector employees systematically earn more than comparable workers in other sectors we can interpret this excess compensation as an economic rent.</w:t>
      </w:r>
    </w:p>
    <w:p w14:paraId="73CE3C0C" w14:textId="77777777" w:rsidR="004B7ED6" w:rsidRDefault="004B7ED6" w:rsidP="00E03354">
      <w:pPr>
        <w:jc w:val="both"/>
        <w:rPr>
          <w:rFonts w:ascii="CMU Serif Roman" w:hAnsi="CMU Serif Roman"/>
        </w:rPr>
      </w:pPr>
    </w:p>
    <w:p w14:paraId="6D8A429B" w14:textId="74823499" w:rsidR="009B2EA9" w:rsidRDefault="009B2EA9" w:rsidP="00E03354">
      <w:pPr>
        <w:jc w:val="both"/>
        <w:rPr>
          <w:rFonts w:ascii="CMU Serif Roman" w:hAnsi="CMU Serif Roman"/>
        </w:rPr>
      </w:pPr>
      <w:r>
        <w:rPr>
          <w:rFonts w:ascii="CMU Serif Roman" w:hAnsi="CMU Serif Roman"/>
        </w:rPr>
        <w:t xml:space="preserve">Our estimates below draw on the </w:t>
      </w:r>
      <w:r w:rsidRPr="009B2EA9">
        <w:rPr>
          <w:rFonts w:ascii="CMU Serif Roman" w:hAnsi="CMU Serif Roman"/>
        </w:rPr>
        <w:t xml:space="preserve">well know empirical work of Thomas </w:t>
      </w:r>
      <w:proofErr w:type="spellStart"/>
      <w:r w:rsidRPr="009B2EA9">
        <w:rPr>
          <w:rFonts w:ascii="CMU Serif Roman" w:hAnsi="CMU Serif Roman"/>
        </w:rPr>
        <w:t>Phillipon</w:t>
      </w:r>
      <w:proofErr w:type="spellEnd"/>
      <w:r w:rsidRPr="009B2EA9">
        <w:rPr>
          <w:rFonts w:ascii="CMU Serif Roman" w:hAnsi="CMU Serif Roman"/>
        </w:rPr>
        <w:t xml:space="preserve"> and Ariel </w:t>
      </w:r>
      <w:proofErr w:type="spellStart"/>
      <w:r w:rsidRPr="009B2EA9">
        <w:rPr>
          <w:rFonts w:ascii="CMU Serif Roman" w:hAnsi="CMU Serif Roman"/>
        </w:rPr>
        <w:t>Reshef</w:t>
      </w:r>
      <w:proofErr w:type="spellEnd"/>
      <w:r w:rsidRPr="009B2EA9">
        <w:rPr>
          <w:rFonts w:ascii="CMU Serif Roman" w:hAnsi="CMU Serif Roman"/>
        </w:rPr>
        <w:t>.</w:t>
      </w:r>
      <w:r w:rsidR="00A53B7B">
        <w:rPr>
          <w:rFonts w:ascii="CMU Serif Roman" w:hAnsi="CMU Serif Roman"/>
        </w:rPr>
        <w:t xml:space="preserve"> (</w:t>
      </w:r>
      <w:proofErr w:type="spellStart"/>
      <w:r w:rsidR="00A53B7B">
        <w:rPr>
          <w:rFonts w:ascii="CMU Serif Roman" w:hAnsi="CMU Serif Roman"/>
        </w:rPr>
        <w:t>Phillipon</w:t>
      </w:r>
      <w:proofErr w:type="spellEnd"/>
      <w:r w:rsidR="00A53B7B">
        <w:rPr>
          <w:rFonts w:ascii="CMU Serif Roman" w:hAnsi="CMU Serif Roman"/>
        </w:rPr>
        <w:t xml:space="preserve"> and </w:t>
      </w:r>
      <w:proofErr w:type="spellStart"/>
      <w:r w:rsidR="00A53B7B">
        <w:rPr>
          <w:rFonts w:ascii="CMU Serif Roman" w:hAnsi="CMU Serif Roman"/>
        </w:rPr>
        <w:t>Reshef</w:t>
      </w:r>
      <w:proofErr w:type="spellEnd"/>
      <w:r w:rsidR="00A53B7B">
        <w:rPr>
          <w:rFonts w:ascii="CMU Serif Roman" w:hAnsi="CMU Serif Roman"/>
        </w:rPr>
        <w:t xml:space="preserve">, 2012), who </w:t>
      </w:r>
      <w:r w:rsidRPr="009B2EA9">
        <w:rPr>
          <w:rFonts w:ascii="CMU Serif Roman" w:hAnsi="CMU Serif Roman"/>
        </w:rPr>
        <w:t xml:space="preserve">define banker rents as the wages in finance over and above what can be explained by the remuneration to education and skill levels if they were to work in non-financial sectors of the economy. </w:t>
      </w:r>
      <w:proofErr w:type="spellStart"/>
      <w:r w:rsidRPr="009B2EA9">
        <w:rPr>
          <w:rFonts w:ascii="CMU Serif Roman" w:hAnsi="CMU Serif Roman"/>
        </w:rPr>
        <w:t>Phillipon</w:t>
      </w:r>
      <w:proofErr w:type="spellEnd"/>
      <w:r w:rsidRPr="009B2EA9">
        <w:rPr>
          <w:rFonts w:ascii="CMU Serif Roman" w:hAnsi="CMU Serif Roman"/>
        </w:rPr>
        <w:t xml:space="preserve"> and </w:t>
      </w:r>
      <w:proofErr w:type="spellStart"/>
      <w:r w:rsidRPr="009B2EA9">
        <w:rPr>
          <w:rFonts w:ascii="CMU Serif Roman" w:hAnsi="CMU Serif Roman"/>
        </w:rPr>
        <w:t>Reshef</w:t>
      </w:r>
      <w:proofErr w:type="spellEnd"/>
      <w:r w:rsidRPr="009B2EA9">
        <w:rPr>
          <w:rFonts w:ascii="CMU Serif Roman" w:hAnsi="CMU Serif Roman"/>
        </w:rPr>
        <w:t xml:space="preserve"> report that these rents grew dramatically</w:t>
      </w:r>
      <w:r w:rsidR="00A53B7B">
        <w:rPr>
          <w:rFonts w:ascii="CMU Serif Roman" w:hAnsi="CMU Serif Roman"/>
        </w:rPr>
        <w:t xml:space="preserve"> in the U.S.</w:t>
      </w:r>
      <w:r w:rsidRPr="009B2EA9">
        <w:rPr>
          <w:rFonts w:ascii="CMU Serif Roman" w:hAnsi="CMU Serif Roman"/>
        </w:rPr>
        <w:t xml:space="preserve"> after the 1990’s.  </w:t>
      </w:r>
    </w:p>
    <w:p w14:paraId="6C2A33C2" w14:textId="77777777" w:rsidR="009B2EA9" w:rsidRPr="008F3456" w:rsidRDefault="009B2EA9" w:rsidP="00E03354">
      <w:pPr>
        <w:jc w:val="both"/>
        <w:rPr>
          <w:rFonts w:ascii="CMU Serif Roman" w:hAnsi="CMU Serif Roman"/>
        </w:rPr>
      </w:pPr>
    </w:p>
    <w:p w14:paraId="49E296C3" w14:textId="4228C220" w:rsidR="004B7ED6" w:rsidRPr="008F3456" w:rsidRDefault="004B7ED6" w:rsidP="00E03354">
      <w:pPr>
        <w:jc w:val="both"/>
        <w:rPr>
          <w:rFonts w:ascii="CMU Serif Roman" w:hAnsi="CMU Serif Roman"/>
        </w:rPr>
      </w:pPr>
      <w:r w:rsidRPr="008F3456">
        <w:rPr>
          <w:rFonts w:ascii="CMU Serif Roman" w:hAnsi="CMU Serif Roman"/>
        </w:rPr>
        <w:t>To calculate the amount of excess compensation in the</w:t>
      </w:r>
      <w:r w:rsidR="00A53B7B">
        <w:rPr>
          <w:rFonts w:ascii="CMU Serif Roman" w:hAnsi="CMU Serif Roman"/>
        </w:rPr>
        <w:t xml:space="preserve"> UK</w:t>
      </w:r>
      <w:r w:rsidRPr="008F3456">
        <w:rPr>
          <w:rFonts w:ascii="CMU Serif Roman" w:hAnsi="CMU Serif Roman"/>
        </w:rPr>
        <w:t xml:space="preserve"> financial sector, we </w:t>
      </w:r>
      <w:r w:rsidR="00E03354" w:rsidRPr="008F3456">
        <w:rPr>
          <w:rFonts w:ascii="CMU Serif Roman" w:hAnsi="CMU Serif Roman"/>
        </w:rPr>
        <w:t xml:space="preserve">first </w:t>
      </w:r>
      <w:r w:rsidRPr="008F3456">
        <w:rPr>
          <w:rFonts w:ascii="CMU Serif Roman" w:hAnsi="CMU Serif Roman"/>
        </w:rPr>
        <w:t xml:space="preserve">estimate a series of </w:t>
      </w:r>
      <w:proofErr w:type="spellStart"/>
      <w:r w:rsidRPr="008F3456">
        <w:rPr>
          <w:rFonts w:ascii="CMU Serif Roman" w:hAnsi="CMU Serif Roman"/>
        </w:rPr>
        <w:t>Mincerian</w:t>
      </w:r>
      <w:proofErr w:type="spellEnd"/>
      <w:r w:rsidRPr="008F3456">
        <w:rPr>
          <w:rFonts w:ascii="CMU Serif Roman" w:hAnsi="CMU Serif Roman"/>
        </w:rPr>
        <w:t xml:space="preserve"> regressions using a large set of UK household surveys between 1970 and 2015. </w:t>
      </w:r>
      <w:proofErr w:type="gramStart"/>
      <w:r w:rsidRPr="008F3456">
        <w:rPr>
          <w:rFonts w:ascii="CMU Serif Roman" w:hAnsi="CMU Serif Roman"/>
        </w:rPr>
        <w:t>In particular, we</w:t>
      </w:r>
      <w:proofErr w:type="gramEnd"/>
      <w:r w:rsidRPr="008F3456">
        <w:rPr>
          <w:rFonts w:ascii="CMU Serif Roman" w:hAnsi="CMU Serif Roman"/>
        </w:rPr>
        <w:t xml:space="preserve"> use several vintages of the </w:t>
      </w:r>
      <w:r w:rsidR="00F77765">
        <w:rPr>
          <w:rFonts w:ascii="CMU Serif Roman" w:hAnsi="CMU Serif Roman"/>
        </w:rPr>
        <w:t>Family</w:t>
      </w:r>
      <w:r w:rsidRPr="008F3456">
        <w:rPr>
          <w:rFonts w:ascii="CMU Serif Roman" w:hAnsi="CMU Serif Roman"/>
        </w:rPr>
        <w:t xml:space="preserve"> Expenditure Survey (FES),</w:t>
      </w:r>
      <w:r w:rsidR="00F77765">
        <w:rPr>
          <w:rFonts w:ascii="CMU Serif Roman" w:hAnsi="CMU Serif Roman"/>
        </w:rPr>
        <w:t xml:space="preserve"> the Expenditure and Food Survey (EFS),</w:t>
      </w:r>
      <w:r w:rsidRPr="008F3456">
        <w:rPr>
          <w:rFonts w:ascii="CMU Serif Roman" w:hAnsi="CMU Serif Roman"/>
        </w:rPr>
        <w:t xml:space="preserve"> </w:t>
      </w:r>
      <w:r w:rsidR="007B6335">
        <w:rPr>
          <w:rFonts w:ascii="CMU Serif Roman" w:hAnsi="CMU Serif Roman"/>
        </w:rPr>
        <w:t>and the Annual Population Survey (APS)</w:t>
      </w:r>
      <w:r w:rsidRPr="008F3456">
        <w:rPr>
          <w:rFonts w:ascii="CMU Serif Roman" w:hAnsi="CMU Serif Roman"/>
        </w:rPr>
        <w:t>.</w:t>
      </w:r>
      <w:r w:rsidRPr="008F3456">
        <w:rPr>
          <w:rStyle w:val="FootnoteReference"/>
          <w:rFonts w:ascii="CMU Serif Roman" w:hAnsi="CMU Serif Roman"/>
        </w:rPr>
        <w:footnoteReference w:id="1"/>
      </w:r>
      <w:r w:rsidRPr="008F3456">
        <w:rPr>
          <w:rFonts w:ascii="CMU Serif Roman" w:hAnsi="CMU Serif Roman"/>
        </w:rPr>
        <w:t xml:space="preserve"> The basic idea is to estimate the following regression for each available survey year:</w:t>
      </w:r>
    </w:p>
    <w:p w14:paraId="14BEA12B" w14:textId="77777777" w:rsidR="004B7ED6" w:rsidRPr="008F3456" w:rsidRDefault="004B7ED6" w:rsidP="00E03354">
      <w:pPr>
        <w:jc w:val="both"/>
        <w:rPr>
          <w:rFonts w:ascii="CMU Serif Roman" w:hAnsi="CMU Serif Roman"/>
        </w:rPr>
      </w:pPr>
    </w:p>
    <w:p w14:paraId="7039986E" w14:textId="77777777" w:rsidR="004B7ED6" w:rsidRPr="008F3456" w:rsidRDefault="00F372FA" w:rsidP="00E03354">
      <w:pPr>
        <w:jc w:val="both"/>
        <w:rPr>
          <w:rFonts w:ascii="CMU Serif Roman" w:eastAsiaTheme="minorEastAsia" w:hAnsi="CMU Serif Roman"/>
        </w:rPr>
      </w:pPr>
      <m:oMathPara>
        <m:oMath>
          <m:sSub>
            <m:sSubPr>
              <m:ctrlPr>
                <w:rPr>
                  <w:rFonts w:ascii="Cambria Math" w:hAnsi="Cambria Math"/>
                  <w:i/>
                </w:rPr>
              </m:ctrlPr>
            </m:sSubPr>
            <m:e>
              <m:r>
                <w:rPr>
                  <w:rFonts w:ascii="Cambria Math" w:hAnsi="Cambria Math"/>
                </w:rPr>
                <m:t>y</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Finance</m:t>
              </m:r>
            </m:e>
            <m:sub>
              <m:r>
                <w:rPr>
                  <w:rFonts w:ascii="Cambria Math" w:hAnsi="Cambria Math"/>
                </w:rPr>
                <m:t>i,s</m:t>
              </m:r>
            </m:sub>
          </m:sSub>
          <m:r>
            <w:rPr>
              <w:rFonts w:ascii="Cambria Math" w:hAnsi="Cambria Math"/>
            </w:rPr>
            <m:t>+</m:t>
          </m:r>
          <m:sSub>
            <m:sSubPr>
              <m:ctrlPr>
                <w:rPr>
                  <w:rFonts w:ascii="Cambria Math" w:hAnsi="Cambria Math"/>
                  <w:i/>
                </w:rPr>
              </m:ctrlPr>
            </m:sSubPr>
            <m:e>
              <m:r>
                <m:rPr>
                  <m:sty m:val="bi"/>
                </m:rPr>
                <w:rPr>
                  <w:rFonts w:ascii="Cambria Math" w:hAnsi="Cambria Math"/>
                </w:rPr>
                <m:t>γ</m:t>
              </m:r>
            </m:e>
            <m:sub>
              <m:r>
                <w:rPr>
                  <w:rFonts w:ascii="Cambria Math" w:hAnsi="Cambria Math"/>
                </w:rPr>
                <m:t>s</m:t>
              </m:r>
            </m:sub>
          </m:sSub>
          <m:r>
            <w:rPr>
              <w:rFonts w:ascii="Cambria Math" w:hAnsi="Cambria Math"/>
            </w:rPr>
            <m:t>∙</m:t>
          </m:r>
          <m:sSub>
            <m:sSubPr>
              <m:ctrlPr>
                <w:rPr>
                  <w:rFonts w:ascii="Cambria Math" w:hAnsi="Cambria Math"/>
                  <w:b/>
                  <w:i/>
                </w:rPr>
              </m:ctrlPr>
            </m:sSubPr>
            <m:e>
              <m:r>
                <m:rPr>
                  <m:sty m:val="bi"/>
                </m:rPr>
                <w:rPr>
                  <w:rFonts w:ascii="Cambria Math" w:hAnsi="Cambria Math"/>
                </w:rPr>
                <m:t>X</m:t>
              </m:r>
            </m:e>
            <m:sub>
              <m:r>
                <w:rPr>
                  <w:rFonts w:ascii="Cambria Math" w:hAnsi="Cambria Math"/>
                </w:rPr>
                <m:t>i,s</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i,s</m:t>
              </m:r>
            </m:sub>
          </m:sSub>
        </m:oMath>
      </m:oMathPara>
    </w:p>
    <w:p w14:paraId="6C999B6F" w14:textId="77777777" w:rsidR="004B7ED6" w:rsidRPr="008F3456" w:rsidRDefault="004B7ED6" w:rsidP="00E03354">
      <w:pPr>
        <w:jc w:val="both"/>
        <w:rPr>
          <w:rFonts w:ascii="CMU Serif Roman" w:eastAsiaTheme="minorEastAsia" w:hAnsi="CMU Serif Roman"/>
        </w:rPr>
      </w:pPr>
    </w:p>
    <w:p w14:paraId="5BECEBAE" w14:textId="7894E864" w:rsidR="004B7ED6" w:rsidRPr="008F3456" w:rsidRDefault="004B7ED6" w:rsidP="00E03354">
      <w:pPr>
        <w:jc w:val="both"/>
        <w:rPr>
          <w:rFonts w:ascii="CMU Serif Roman" w:eastAsiaTheme="minorEastAsia" w:hAnsi="CMU Serif Roman"/>
        </w:rPr>
      </w:pPr>
      <w:r w:rsidRPr="008F3456">
        <w:rPr>
          <w:rFonts w:ascii="CMU Serif Roman" w:eastAsiaTheme="minorEastAsia" w:hAnsi="CMU Serif Roman"/>
        </w:rPr>
        <w:t xml:space="preserve">where </w:t>
      </w:r>
      <m:oMath>
        <m:sSub>
          <m:sSubPr>
            <m:ctrlPr>
              <w:rPr>
                <w:rFonts w:ascii="Cambria Math" w:hAnsi="Cambria Math"/>
                <w:i/>
              </w:rPr>
            </m:ctrlPr>
          </m:sSubPr>
          <m:e>
            <m:r>
              <w:rPr>
                <w:rFonts w:ascii="Cambria Math" w:hAnsi="Cambria Math"/>
              </w:rPr>
              <m:t>y</m:t>
            </m:r>
          </m:e>
          <m:sub>
            <m:r>
              <w:rPr>
                <w:rFonts w:ascii="Cambria Math" w:hAnsi="Cambria Math"/>
              </w:rPr>
              <m:t>i,s</m:t>
            </m:r>
          </m:sub>
        </m:sSub>
      </m:oMath>
      <w:r w:rsidRPr="008F3456">
        <w:rPr>
          <w:rFonts w:ascii="CMU Serif Roman" w:eastAsiaTheme="minorEastAsia" w:hAnsi="CMU Serif Roman"/>
        </w:rPr>
        <w:t xml:space="preserve"> denotes income earned by</w:t>
      </w:r>
      <w:r w:rsidR="00BB7E8E">
        <w:rPr>
          <w:rFonts w:ascii="CMU Serif Roman" w:eastAsiaTheme="minorEastAsia" w:hAnsi="CMU Serif Roman"/>
        </w:rPr>
        <w:t xml:space="preserve"> individual </w:t>
      </w:r>
      <w:proofErr w:type="spellStart"/>
      <w:r w:rsidR="00BB7E8E">
        <w:rPr>
          <w:rFonts w:ascii="CMU Serif Roman" w:eastAsiaTheme="minorEastAsia" w:hAnsi="CMU Serif Roman"/>
          <w:i/>
        </w:rPr>
        <w:t>i</w:t>
      </w:r>
      <w:proofErr w:type="spellEnd"/>
      <w:r w:rsidR="00BB7E8E">
        <w:rPr>
          <w:rFonts w:ascii="CMU Serif Roman" w:eastAsiaTheme="minorEastAsia" w:hAnsi="CMU Serif Roman"/>
          <w:i/>
        </w:rPr>
        <w:t xml:space="preserve"> </w:t>
      </w:r>
      <w:r w:rsidR="00BB7E8E">
        <w:rPr>
          <w:rFonts w:ascii="CMU Serif Roman" w:eastAsiaTheme="minorEastAsia" w:hAnsi="CMU Serif Roman"/>
        </w:rPr>
        <w:t xml:space="preserve">during survey </w:t>
      </w:r>
      <w:proofErr w:type="spellStart"/>
      <w:r w:rsidR="00BB7E8E">
        <w:rPr>
          <w:rFonts w:ascii="CMU Serif Roman" w:eastAsiaTheme="minorEastAsia" w:hAnsi="CMU Serif Roman"/>
        </w:rPr>
        <w:t xml:space="preserve">year </w:t>
      </w:r>
      <w:r w:rsidR="00BB7E8E">
        <w:rPr>
          <w:rFonts w:ascii="CMU Serif Roman" w:eastAsiaTheme="minorEastAsia" w:hAnsi="CMU Serif Roman"/>
          <w:i/>
        </w:rPr>
        <w:t>s</w:t>
      </w:r>
      <w:proofErr w:type="spellEnd"/>
      <w:r w:rsidRPr="008F3456">
        <w:rPr>
          <w:rFonts w:ascii="CMU Serif Roman" w:eastAsiaTheme="minorEastAsia" w:hAnsi="CMU Serif Roman"/>
        </w:rPr>
        <w:t xml:space="preserve">, </w:t>
      </w:r>
      <m:oMath>
        <m:sSub>
          <m:sSubPr>
            <m:ctrlPr>
              <w:rPr>
                <w:rFonts w:ascii="Cambria Math" w:hAnsi="Cambria Math"/>
                <w:i/>
              </w:rPr>
            </m:ctrlPr>
          </m:sSubPr>
          <m:e>
            <m:r>
              <w:rPr>
                <w:rFonts w:ascii="Cambria Math" w:hAnsi="Cambria Math"/>
              </w:rPr>
              <m:t>Finance</m:t>
            </m:r>
          </m:e>
          <m:sub>
            <m:r>
              <w:rPr>
                <w:rFonts w:ascii="Cambria Math" w:hAnsi="Cambria Math"/>
              </w:rPr>
              <m:t>i,s</m:t>
            </m:r>
          </m:sub>
        </m:sSub>
      </m:oMath>
      <w:r w:rsidRPr="008F3456">
        <w:rPr>
          <w:rFonts w:ascii="CMU Serif Roman" w:eastAsiaTheme="minorEastAsia" w:hAnsi="CMU Serif Roman"/>
        </w:rPr>
        <w:t xml:space="preserve"> is a binary variable indicating that an individual works in the financial sector, and </w:t>
      </w:r>
      <m:oMath>
        <m:sSub>
          <m:sSubPr>
            <m:ctrlPr>
              <w:rPr>
                <w:rFonts w:ascii="Cambria Math" w:hAnsi="Cambria Math"/>
                <w:b/>
                <w:i/>
              </w:rPr>
            </m:ctrlPr>
          </m:sSubPr>
          <m:e>
            <m:r>
              <m:rPr>
                <m:sty m:val="bi"/>
              </m:rPr>
              <w:rPr>
                <w:rFonts w:ascii="Cambria Math" w:hAnsi="Cambria Math"/>
              </w:rPr>
              <m:t>X</m:t>
            </m:r>
          </m:e>
          <m:sub>
            <m:r>
              <w:rPr>
                <w:rFonts w:ascii="Cambria Math" w:hAnsi="Cambria Math"/>
              </w:rPr>
              <m:t>i,s</m:t>
            </m:r>
          </m:sub>
        </m:sSub>
      </m:oMath>
      <w:r w:rsidRPr="008F3456">
        <w:rPr>
          <w:rFonts w:ascii="CMU Serif Roman" w:eastAsiaTheme="minorEastAsia" w:hAnsi="CMU Serif Roman"/>
          <w:b/>
        </w:rPr>
        <w:t xml:space="preserve"> </w:t>
      </w:r>
      <w:r w:rsidRPr="008F3456">
        <w:rPr>
          <w:rFonts w:ascii="CMU Serif Roman" w:eastAsiaTheme="minorEastAsia" w:hAnsi="CMU Serif Roman"/>
        </w:rPr>
        <w:t>is a set of observable characteristics explaining an individual’s earning potential (e.g. level of education and years of experience).</w:t>
      </w:r>
      <w:r w:rsidR="00E03354" w:rsidRPr="008F3456">
        <w:rPr>
          <w:rFonts w:ascii="CMU Serif Roman" w:eastAsiaTheme="minorEastAsia" w:hAnsi="CMU Serif Roman"/>
        </w:rPr>
        <w:t xml:space="preserve"> The coefficient </w:t>
      </w:r>
      <m:oMath>
        <m:sSub>
          <m:sSubPr>
            <m:ctrlPr>
              <w:rPr>
                <w:rFonts w:ascii="Cambria Math" w:hAnsi="Cambria Math"/>
                <w:i/>
              </w:rPr>
            </m:ctrlPr>
          </m:sSubPr>
          <m:e>
            <m:r>
              <w:rPr>
                <w:rFonts w:ascii="Cambria Math" w:hAnsi="Cambria Math"/>
              </w:rPr>
              <m:t>β</m:t>
            </m:r>
          </m:e>
          <m:sub>
            <m:r>
              <w:rPr>
                <w:rFonts w:ascii="Cambria Math" w:hAnsi="Cambria Math"/>
              </w:rPr>
              <m:t>s</m:t>
            </m:r>
          </m:sub>
        </m:sSub>
      </m:oMath>
      <w:r w:rsidR="00E03354" w:rsidRPr="008F3456">
        <w:rPr>
          <w:rFonts w:ascii="CMU Serif Roman" w:eastAsiaTheme="minorEastAsia" w:hAnsi="CMU Serif Roman"/>
        </w:rPr>
        <w:t xml:space="preserve"> measures the “finance premium,” that is, the share of income earned by an individual working in finance that cannot be explained by human capital and other observable characteristics.</w:t>
      </w:r>
    </w:p>
    <w:p w14:paraId="2B1A63E1" w14:textId="77777777" w:rsidR="00E03354" w:rsidRPr="008F3456" w:rsidRDefault="00E03354" w:rsidP="00E03354">
      <w:pPr>
        <w:jc w:val="both"/>
        <w:rPr>
          <w:rFonts w:ascii="CMU Serif Roman" w:eastAsiaTheme="minorEastAsia" w:hAnsi="CMU Serif Roman"/>
        </w:rPr>
      </w:pPr>
    </w:p>
    <w:p w14:paraId="2E767745" w14:textId="7801A10A" w:rsidR="00EE5FE4" w:rsidRDefault="00E03354" w:rsidP="00E03354">
      <w:pPr>
        <w:jc w:val="both"/>
        <w:rPr>
          <w:rFonts w:ascii="CMU Serif Roman" w:eastAsiaTheme="minorEastAsia" w:hAnsi="CMU Serif Roman"/>
        </w:rPr>
      </w:pPr>
      <w:r w:rsidRPr="008F3456">
        <w:rPr>
          <w:rFonts w:ascii="CMU Serif Roman" w:eastAsiaTheme="minorEastAsia" w:hAnsi="CMU Serif Roman"/>
        </w:rPr>
        <w:t xml:space="preserve">The estimated finance premium, along with confidence intervals, are shown below </w:t>
      </w:r>
      <w:r w:rsidR="006805B5">
        <w:rPr>
          <w:rFonts w:ascii="CMU Serif Roman" w:eastAsiaTheme="minorEastAsia" w:hAnsi="CMU Serif Roman"/>
        </w:rPr>
        <w:t>in Figure 1</w:t>
      </w:r>
      <w:r w:rsidRPr="008F3456">
        <w:rPr>
          <w:rFonts w:ascii="CMU Serif Roman" w:eastAsiaTheme="minorEastAsia" w:hAnsi="CMU Serif Roman"/>
        </w:rPr>
        <w:t xml:space="preserve">. </w:t>
      </w:r>
      <w:r w:rsidR="00EE5FE4" w:rsidRPr="008F3456">
        <w:rPr>
          <w:rFonts w:ascii="CMU Serif Roman" w:eastAsiaTheme="minorEastAsia" w:hAnsi="CMU Serif Roman"/>
        </w:rPr>
        <w:t>Two main points</w:t>
      </w:r>
      <w:r w:rsidR="006805B5">
        <w:rPr>
          <w:rFonts w:ascii="CMU Serif Roman" w:eastAsiaTheme="minorEastAsia" w:hAnsi="CMU Serif Roman"/>
        </w:rPr>
        <w:t xml:space="preserve"> are evident in Figure 1</w:t>
      </w:r>
      <w:r w:rsidR="00EE5FE4" w:rsidRPr="008F3456">
        <w:rPr>
          <w:rFonts w:ascii="CMU Serif Roman" w:eastAsiaTheme="minorEastAsia" w:hAnsi="CMU Serif Roman"/>
        </w:rPr>
        <w:t xml:space="preserve">. First, the financial sector income premium has remained historically </w:t>
      </w:r>
      <w:proofErr w:type="gramStart"/>
      <w:r w:rsidR="00EE5FE4" w:rsidRPr="008F3456">
        <w:rPr>
          <w:rFonts w:ascii="CMU Serif Roman" w:eastAsiaTheme="minorEastAsia" w:hAnsi="CMU Serif Roman"/>
        </w:rPr>
        <w:t>fairly stable</w:t>
      </w:r>
      <w:proofErr w:type="gramEnd"/>
      <w:r w:rsidR="00A56ACF">
        <w:rPr>
          <w:rFonts w:ascii="CMU Serif Roman" w:eastAsiaTheme="minorEastAsia" w:hAnsi="CMU Serif Roman"/>
        </w:rPr>
        <w:t>,</w:t>
      </w:r>
      <w:r w:rsidR="00EE5FE4" w:rsidRPr="008F3456">
        <w:rPr>
          <w:rFonts w:ascii="CMU Serif Roman" w:eastAsiaTheme="minorEastAsia" w:hAnsi="CMU Serif Roman"/>
        </w:rPr>
        <w:t xml:space="preserve"> at roughly 15 percent. Second, this historical norm appears to have broken down during the lead up to the global financial crisis. </w:t>
      </w:r>
      <w:proofErr w:type="gramStart"/>
      <w:r w:rsidR="00EE5FE4" w:rsidRPr="008F3456">
        <w:rPr>
          <w:rFonts w:ascii="CMU Serif Roman" w:eastAsiaTheme="minorEastAsia" w:hAnsi="CMU Serif Roman"/>
        </w:rPr>
        <w:t>In particular, the</w:t>
      </w:r>
      <w:proofErr w:type="gramEnd"/>
      <w:r w:rsidR="00EE5FE4" w:rsidRPr="008F3456">
        <w:rPr>
          <w:rFonts w:ascii="CMU Serif Roman" w:eastAsiaTheme="minorEastAsia" w:hAnsi="CMU Serif Roman"/>
        </w:rPr>
        <w:t xml:space="preserve"> finance premium rises to abo</w:t>
      </w:r>
      <w:r w:rsidR="00A56ACF">
        <w:rPr>
          <w:rFonts w:ascii="CMU Serif Roman" w:eastAsiaTheme="minorEastAsia" w:hAnsi="CMU Serif Roman"/>
        </w:rPr>
        <w:t>ve 20 percent in the year 2000 and subsequently reaches</w:t>
      </w:r>
      <w:r w:rsidR="00EE5FE4" w:rsidRPr="008F3456">
        <w:rPr>
          <w:rFonts w:ascii="CMU Serif Roman" w:eastAsiaTheme="minorEastAsia" w:hAnsi="CMU Serif Roman"/>
        </w:rPr>
        <w:t xml:space="preserve"> 40 percent in 2005. This is a staggering amount, as it implies that roughly half of all financial sector income immediately before the financial crisis could be considered rents.</w:t>
      </w:r>
    </w:p>
    <w:p w14:paraId="558392FC" w14:textId="77777777" w:rsidR="00A56ACF" w:rsidRDefault="00A56ACF" w:rsidP="00E03354">
      <w:pPr>
        <w:jc w:val="both"/>
        <w:rPr>
          <w:rFonts w:ascii="CMU Serif Roman" w:eastAsiaTheme="minorEastAsia" w:hAnsi="CMU Serif Roman"/>
        </w:rPr>
      </w:pPr>
    </w:p>
    <w:p w14:paraId="33AAB2ED" w14:textId="0ACFFF0A" w:rsidR="00A56ACF" w:rsidRDefault="00A56ACF" w:rsidP="00E03354">
      <w:pPr>
        <w:jc w:val="both"/>
        <w:rPr>
          <w:rFonts w:ascii="CMU Serif Roman" w:eastAsiaTheme="minorEastAsia" w:hAnsi="CMU Serif Roman"/>
        </w:rPr>
      </w:pPr>
      <w:r>
        <w:rPr>
          <w:rFonts w:ascii="CMU Serif Roman" w:eastAsiaTheme="minorEastAsia" w:hAnsi="CMU Serif Roman"/>
        </w:rPr>
        <w:t>To put a monetary price tag on</w:t>
      </w:r>
      <w:r w:rsidR="00BB7E8E">
        <w:rPr>
          <w:rFonts w:ascii="CMU Serif Roman" w:eastAsiaTheme="minorEastAsia" w:hAnsi="CMU Serif Roman"/>
        </w:rPr>
        <w:t xml:space="preserve"> the total </w:t>
      </w:r>
      <w:r>
        <w:rPr>
          <w:rFonts w:ascii="CMU Serif Roman" w:eastAsiaTheme="minorEastAsia" w:hAnsi="CMU Serif Roman"/>
        </w:rPr>
        <w:t xml:space="preserve">excess compensation financial sector employees received, we can combine our estimated finance premium </w:t>
      </w:r>
      <w:r w:rsidR="00BB7E8E">
        <w:rPr>
          <w:rFonts w:ascii="CMU Serif Roman" w:eastAsiaTheme="minorEastAsia" w:hAnsi="CMU Serif Roman"/>
        </w:rPr>
        <w:t xml:space="preserve">with </w:t>
      </w:r>
      <w:r>
        <w:rPr>
          <w:rFonts w:ascii="CMU Serif Roman" w:eastAsiaTheme="minorEastAsia" w:hAnsi="CMU Serif Roman"/>
        </w:rPr>
        <w:t>aggregate national accounts data on financial sector compensation. The aggregate excess compensation</w:t>
      </w:r>
      <w:r w:rsidR="00BB7E8E">
        <w:rPr>
          <w:rFonts w:ascii="CMU Serif Roman" w:eastAsiaTheme="minorEastAsia" w:hAnsi="CMU Serif Roman"/>
        </w:rPr>
        <w:t xml:space="preserve"> in the financial sector is simply given by:</w:t>
      </w:r>
    </w:p>
    <w:p w14:paraId="606BD800" w14:textId="77777777" w:rsidR="00BB7E8E" w:rsidRDefault="00BB7E8E" w:rsidP="00E03354">
      <w:pPr>
        <w:jc w:val="both"/>
        <w:rPr>
          <w:rFonts w:ascii="CMU Serif Roman" w:eastAsiaTheme="minorEastAsia" w:hAnsi="CMU Serif Roman"/>
        </w:rPr>
      </w:pPr>
    </w:p>
    <w:p w14:paraId="5226F74B" w14:textId="79890EC6" w:rsidR="00BB7E8E" w:rsidRPr="008F3456" w:rsidRDefault="00F372FA" w:rsidP="00E03354">
      <w:pPr>
        <w:jc w:val="both"/>
        <w:rPr>
          <w:rFonts w:ascii="CMU Serif Roman" w:eastAsiaTheme="minorEastAsia" w:hAnsi="CMU Serif Roman"/>
        </w:rPr>
      </w:pPr>
      <m:oMathPara>
        <m:oMath>
          <m:sSub>
            <m:sSubPr>
              <m:ctrlPr>
                <w:rPr>
                  <w:rFonts w:ascii="Cambria Math" w:eastAsiaTheme="minorEastAsia" w:hAnsi="Cambria Math"/>
                  <w:i/>
                </w:rPr>
              </m:ctrlPr>
            </m:sSubPr>
            <m:e>
              <m:r>
                <w:rPr>
                  <w:rFonts w:ascii="Cambria Math" w:eastAsiaTheme="minorEastAsia" w:hAnsi="Cambria Math"/>
                </w:rPr>
                <m:t>Excess</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premium</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compensation</m:t>
              </m:r>
            </m:e>
            <m:sub>
              <m:r>
                <w:rPr>
                  <w:rFonts w:ascii="Cambria Math" w:eastAsiaTheme="minorEastAsia" w:hAnsi="Cambria Math"/>
                </w:rPr>
                <m:t>t</m:t>
              </m:r>
            </m:sub>
          </m:sSub>
        </m:oMath>
      </m:oMathPara>
    </w:p>
    <w:p w14:paraId="11CA6551" w14:textId="77777777" w:rsidR="00EE5FE4" w:rsidRPr="008F3456" w:rsidRDefault="00EE5FE4" w:rsidP="00E03354">
      <w:pPr>
        <w:jc w:val="both"/>
        <w:rPr>
          <w:rFonts w:ascii="CMU Serif Roman" w:eastAsiaTheme="minorEastAsia" w:hAnsi="CMU Serif Roman"/>
        </w:rPr>
      </w:pPr>
    </w:p>
    <w:p w14:paraId="0A784119" w14:textId="03224122" w:rsidR="00BB7E8E" w:rsidRPr="00BB7E8E" w:rsidRDefault="00BB7E8E" w:rsidP="00E03354">
      <w:pPr>
        <w:jc w:val="both"/>
        <w:rPr>
          <w:rFonts w:ascii="CMU Serif Roman" w:eastAsiaTheme="minorEastAsia" w:hAnsi="CMU Serif Roman"/>
        </w:rPr>
      </w:pPr>
      <w:r>
        <w:rPr>
          <w:rFonts w:ascii="CMU Serif Roman" w:eastAsiaTheme="minorEastAsia" w:hAnsi="CMU Serif Roman"/>
        </w:rPr>
        <w:lastRenderedPageBreak/>
        <w:t xml:space="preserve">where </w:t>
      </w:r>
      <m:oMath>
        <m:sSub>
          <m:sSubPr>
            <m:ctrlPr>
              <w:rPr>
                <w:rFonts w:ascii="Cambria Math" w:eastAsiaTheme="minorEastAsia" w:hAnsi="Cambria Math"/>
                <w:i/>
              </w:rPr>
            </m:ctrlPr>
          </m:sSubPr>
          <m:e>
            <m:r>
              <w:rPr>
                <w:rFonts w:ascii="Cambria Math" w:eastAsiaTheme="minorEastAsia" w:hAnsi="Cambria Math"/>
              </w:rPr>
              <m:t>compensation</m:t>
            </m:r>
          </m:e>
          <m:sub>
            <m:r>
              <w:rPr>
                <w:rFonts w:ascii="Cambria Math" w:eastAsiaTheme="minorEastAsia" w:hAnsi="Cambria Math"/>
              </w:rPr>
              <m:t>t</m:t>
            </m:r>
          </m:sub>
        </m:sSub>
      </m:oMath>
      <w:r>
        <w:rPr>
          <w:rFonts w:ascii="CMU Serif Roman" w:eastAsiaTheme="minorEastAsia" w:hAnsi="CMU Serif Roman"/>
        </w:rPr>
        <w:t xml:space="preserve"> denotes total real </w:t>
      </w:r>
      <w:r w:rsidR="00BA2670">
        <w:rPr>
          <w:rFonts w:ascii="CMU Serif Roman" w:eastAsiaTheme="minorEastAsia" w:hAnsi="CMU Serif Roman"/>
        </w:rPr>
        <w:t xml:space="preserve">financial sector </w:t>
      </w:r>
      <w:r>
        <w:rPr>
          <w:rFonts w:ascii="CMU Serif Roman" w:eastAsiaTheme="minorEastAsia" w:hAnsi="CMU Serif Roman"/>
        </w:rPr>
        <w:t xml:space="preserve">compensation in year </w:t>
      </w:r>
      <w:r>
        <w:rPr>
          <w:rFonts w:ascii="CMU Serif Roman" w:eastAsiaTheme="minorEastAsia" w:hAnsi="CMU Serif Roman"/>
          <w:i/>
        </w:rPr>
        <w:t>t</w:t>
      </w:r>
      <w:r>
        <w:rPr>
          <w:rFonts w:ascii="CMU Serif Roman" w:eastAsiaTheme="minorEastAsia" w:hAnsi="CMU Serif Roman"/>
        </w:rPr>
        <w:t xml:space="preserve"> and </w:t>
      </w:r>
      <m:oMath>
        <m:sSub>
          <m:sSubPr>
            <m:ctrlPr>
              <w:rPr>
                <w:rFonts w:ascii="Cambria Math" w:eastAsiaTheme="minorEastAsia" w:hAnsi="Cambria Math"/>
                <w:i/>
              </w:rPr>
            </m:ctrlPr>
          </m:sSubPr>
          <m:e>
            <m:r>
              <w:rPr>
                <w:rFonts w:ascii="Cambria Math" w:eastAsiaTheme="minorEastAsia" w:hAnsi="Cambria Math"/>
              </w:rPr>
              <m:t>premium</m:t>
            </m:r>
          </m:e>
          <m:sub>
            <m:r>
              <w:rPr>
                <w:rFonts w:ascii="Cambria Math" w:eastAsiaTheme="minorEastAsia" w:hAnsi="Cambria Math"/>
              </w:rPr>
              <m:t>t</m:t>
            </m:r>
          </m:sub>
        </m:sSub>
      </m:oMath>
      <w:r>
        <w:rPr>
          <w:rFonts w:ascii="CMU Serif Roman" w:eastAsiaTheme="minorEastAsia" w:hAnsi="CMU Serif Roman"/>
        </w:rPr>
        <w:t xml:space="preserve"> is the estimated finance premium. </w:t>
      </w:r>
      <w:proofErr w:type="gramStart"/>
      <w:r>
        <w:rPr>
          <w:rFonts w:ascii="CMU Serif Roman" w:eastAsiaTheme="minorEastAsia" w:hAnsi="CMU Serif Roman"/>
        </w:rPr>
        <w:t>In order to</w:t>
      </w:r>
      <w:proofErr w:type="gramEnd"/>
      <w:r>
        <w:rPr>
          <w:rFonts w:ascii="CMU Serif Roman" w:eastAsiaTheme="minorEastAsia" w:hAnsi="CMU Serif Roman"/>
        </w:rPr>
        <w:t xml:space="preserve"> obtain a more complete time series, both real compensation and the finance premium are linearly interpolated to fill in missing years.</w:t>
      </w:r>
      <w:r>
        <w:rPr>
          <w:rStyle w:val="FootnoteReference"/>
          <w:rFonts w:ascii="CMU Serif Roman" w:eastAsiaTheme="minorEastAsia" w:hAnsi="CMU Serif Roman"/>
        </w:rPr>
        <w:footnoteReference w:id="2"/>
      </w:r>
    </w:p>
    <w:p w14:paraId="615127A6" w14:textId="77777777" w:rsidR="00E03354" w:rsidRDefault="00E03354" w:rsidP="00E03354">
      <w:pPr>
        <w:jc w:val="both"/>
        <w:rPr>
          <w:rFonts w:ascii="CMU Serif Roman" w:eastAsiaTheme="minorEastAsia" w:hAnsi="CMU Serif Roman"/>
        </w:rPr>
      </w:pPr>
    </w:p>
    <w:p w14:paraId="54296F1F" w14:textId="7EA07D82" w:rsidR="00BA2670" w:rsidRDefault="0020380D" w:rsidP="00E03354">
      <w:pPr>
        <w:jc w:val="both"/>
        <w:rPr>
          <w:rFonts w:ascii="CMU Serif Roman" w:eastAsiaTheme="minorEastAsia" w:hAnsi="CMU Serif Roman"/>
        </w:rPr>
      </w:pPr>
      <w:r>
        <w:rPr>
          <w:rFonts w:ascii="CMU Serif Roman" w:eastAsiaTheme="minorEastAsia" w:hAnsi="CMU Serif Roman"/>
        </w:rPr>
        <w:t>The aggregate excess compensation series is depicte</w:t>
      </w:r>
      <w:r w:rsidR="006805B5">
        <w:rPr>
          <w:rFonts w:ascii="CMU Serif Roman" w:eastAsiaTheme="minorEastAsia" w:hAnsi="CMU Serif Roman"/>
        </w:rPr>
        <w:t>d in Figure 2</w:t>
      </w:r>
      <w:r>
        <w:rPr>
          <w:rFonts w:ascii="CMU Serif Roman" w:eastAsiaTheme="minorEastAsia" w:hAnsi="CMU Serif Roman"/>
        </w:rPr>
        <w:t xml:space="preserve">, in 2013 constant pounds. As can be seen below, total excess compensation amounted to roughly £3 billion per year between 1985-1995. </w:t>
      </w:r>
      <w:r w:rsidR="008F6590">
        <w:rPr>
          <w:rFonts w:ascii="CMU Serif Roman" w:eastAsiaTheme="minorEastAsia" w:hAnsi="CMU Serif Roman"/>
        </w:rPr>
        <w:t xml:space="preserve">Total excess compensation subsequently increased markedly, peaking at around £22 billion in 2005, or 1.5 percent of </w:t>
      </w:r>
      <w:r w:rsidR="00625309">
        <w:rPr>
          <w:rFonts w:ascii="CMU Serif Roman" w:eastAsiaTheme="minorEastAsia" w:hAnsi="CMU Serif Roman"/>
        </w:rPr>
        <w:t>GDP</w:t>
      </w:r>
      <w:r w:rsidR="008F6590">
        <w:rPr>
          <w:rFonts w:ascii="CMU Serif Roman" w:eastAsiaTheme="minorEastAsia" w:hAnsi="CMU Serif Roman"/>
        </w:rPr>
        <w:t>.</w:t>
      </w:r>
      <w:r w:rsidR="00310C29">
        <w:rPr>
          <w:rFonts w:ascii="CMU Serif Roman" w:eastAsiaTheme="minorEastAsia" w:hAnsi="CMU Serif Roman"/>
        </w:rPr>
        <w:t xml:space="preserve"> </w:t>
      </w:r>
      <w:r w:rsidR="008C2D33">
        <w:rPr>
          <w:rFonts w:ascii="CMU Serif Roman" w:eastAsiaTheme="minorEastAsia" w:hAnsi="CMU Serif Roman"/>
        </w:rPr>
        <w:t>Excess compensation appears to have fallen since the beginning of the global financial crisis and remains at around £8 billion per year between 2010 and 2015.</w:t>
      </w:r>
    </w:p>
    <w:p w14:paraId="333202C9" w14:textId="77777777" w:rsidR="008C2D33" w:rsidRDefault="008C2D33" w:rsidP="00E03354">
      <w:pPr>
        <w:jc w:val="both"/>
        <w:rPr>
          <w:rFonts w:ascii="CMU Serif Roman" w:eastAsiaTheme="minorEastAsia" w:hAnsi="CMU Serif Roman"/>
        </w:rPr>
      </w:pPr>
    </w:p>
    <w:p w14:paraId="42A069C0" w14:textId="0308B073" w:rsidR="00E03354" w:rsidRDefault="008C2D33" w:rsidP="00E03354">
      <w:pPr>
        <w:jc w:val="both"/>
        <w:rPr>
          <w:rFonts w:ascii="CMU Serif Roman" w:eastAsiaTheme="minorEastAsia" w:hAnsi="CMU Serif Roman"/>
        </w:rPr>
      </w:pPr>
      <w:r>
        <w:rPr>
          <w:rFonts w:ascii="CMU Serif Roman" w:eastAsiaTheme="minorEastAsia" w:hAnsi="CMU Serif Roman"/>
        </w:rPr>
        <w:t>Finally, we can also calculate the cumulative amount of financial rents in present value terms for the 20-year period between 1995 and 2015. Assuming a 2 percent annual discount factor, the present value of financial sector excess compensation is £280 billion, or around 15 percent of 2015 GDP.</w:t>
      </w:r>
    </w:p>
    <w:p w14:paraId="301A6F4D" w14:textId="77777777" w:rsidR="008A6DBE" w:rsidRDefault="008A6DBE" w:rsidP="00E03354">
      <w:pPr>
        <w:jc w:val="both"/>
        <w:rPr>
          <w:rFonts w:ascii="CMU Serif Roman" w:eastAsiaTheme="minorEastAsia" w:hAnsi="CMU Serif Roman"/>
        </w:rPr>
      </w:pPr>
    </w:p>
    <w:p w14:paraId="6A4D4F17" w14:textId="77777777" w:rsidR="008A6DBE" w:rsidRDefault="008A6DBE" w:rsidP="008A6DBE">
      <w:pPr>
        <w:jc w:val="both"/>
        <w:rPr>
          <w:rFonts w:ascii="CMU Serif Roman" w:eastAsiaTheme="minorEastAsia" w:hAnsi="CMU Serif Roman"/>
          <w:b/>
          <w:sz w:val="28"/>
          <w:szCs w:val="28"/>
        </w:rPr>
      </w:pPr>
      <w:r w:rsidRPr="00625309">
        <w:rPr>
          <w:rFonts w:ascii="CMU Serif Roman" w:eastAsiaTheme="minorEastAsia" w:hAnsi="CMU Serif Roman"/>
          <w:b/>
          <w:sz w:val="28"/>
          <w:szCs w:val="28"/>
        </w:rPr>
        <w:t>Misallocation Growth Costs</w:t>
      </w:r>
    </w:p>
    <w:p w14:paraId="32E0282E" w14:textId="77777777" w:rsidR="008A6DBE" w:rsidRDefault="008A6DBE" w:rsidP="008A6DBE">
      <w:pPr>
        <w:jc w:val="both"/>
        <w:rPr>
          <w:rFonts w:ascii="CMU Serif Roman" w:eastAsiaTheme="minorEastAsia" w:hAnsi="CMU Serif Roman"/>
          <w:b/>
          <w:sz w:val="28"/>
          <w:szCs w:val="28"/>
        </w:rPr>
      </w:pPr>
    </w:p>
    <w:p w14:paraId="5C724C18" w14:textId="077AD02F" w:rsidR="008A6DBE" w:rsidRDefault="008A6DBE" w:rsidP="008A6DBE">
      <w:pPr>
        <w:jc w:val="both"/>
        <w:rPr>
          <w:rFonts w:ascii="CMU Serif Roman" w:eastAsiaTheme="minorEastAsia" w:hAnsi="CMU Serif Roman"/>
        </w:rPr>
      </w:pPr>
      <w:r>
        <w:rPr>
          <w:rFonts w:ascii="CMU Serif Roman" w:eastAsiaTheme="minorEastAsia" w:hAnsi="CMU Serif Roman"/>
        </w:rPr>
        <w:t xml:space="preserve">The financial sector may also impose costs on the economy by reallocating factors of production away from their most efficient uses. This would be true if, for example, the promise of earning economic rents incentivizes highly educated and talented workers </w:t>
      </w:r>
      <w:r w:rsidR="00B93C01">
        <w:rPr>
          <w:rFonts w:ascii="CMU Serif Roman" w:eastAsiaTheme="minorEastAsia" w:hAnsi="CMU Serif Roman"/>
        </w:rPr>
        <w:t xml:space="preserve">to work in the financial system instead of where they would have been most productive from </w:t>
      </w:r>
      <w:r w:rsidR="00EB7D95">
        <w:rPr>
          <w:rFonts w:ascii="CMU Serif Roman" w:eastAsiaTheme="minorEastAsia" w:hAnsi="CMU Serif Roman"/>
        </w:rPr>
        <w:t>a societal</w:t>
      </w:r>
      <w:r w:rsidR="00B93C01">
        <w:rPr>
          <w:rFonts w:ascii="CMU Serif Roman" w:eastAsiaTheme="minorEastAsia" w:hAnsi="CMU Serif Roman"/>
        </w:rPr>
        <w:t xml:space="preserve"> perspective.  In this case, the misallocation of workers and other factors of production towards finance could have long-run negative effects on the growth rate of GDP. We now attempt to place a price tag on these negative growth costs by building on a growing academic literature on</w:t>
      </w:r>
      <w:r w:rsidR="00DF5F3C">
        <w:rPr>
          <w:rFonts w:ascii="CMU Serif Roman" w:eastAsiaTheme="minorEastAsia" w:hAnsi="CMU Serif Roman"/>
        </w:rPr>
        <w:t xml:space="preserve"> the</w:t>
      </w:r>
      <w:r w:rsidR="00B93C01">
        <w:rPr>
          <w:rFonts w:ascii="CMU Serif Roman" w:eastAsiaTheme="minorEastAsia" w:hAnsi="CMU Serif Roman"/>
        </w:rPr>
        <w:t xml:space="preserve"> dynamic costs of “too much finance.”</w:t>
      </w:r>
    </w:p>
    <w:p w14:paraId="04A8A347" w14:textId="77777777" w:rsidR="00B93C01" w:rsidRDefault="00B93C01" w:rsidP="008A6DBE">
      <w:pPr>
        <w:jc w:val="both"/>
        <w:rPr>
          <w:rFonts w:ascii="CMU Serif Roman" w:eastAsiaTheme="minorEastAsia" w:hAnsi="CMU Serif Roman"/>
        </w:rPr>
      </w:pPr>
    </w:p>
    <w:p w14:paraId="69A1E30B" w14:textId="436FDFD9" w:rsidR="00EB7D95" w:rsidRDefault="00DF5F3C" w:rsidP="008A6DBE">
      <w:pPr>
        <w:jc w:val="both"/>
        <w:rPr>
          <w:rFonts w:ascii="CMU Serif Roman" w:eastAsiaTheme="minorEastAsia" w:hAnsi="CMU Serif Roman"/>
        </w:rPr>
      </w:pPr>
      <w:r>
        <w:rPr>
          <w:rFonts w:ascii="CMU Serif Roman" w:eastAsiaTheme="minorEastAsia" w:hAnsi="CMU Serif Roman"/>
        </w:rPr>
        <w:t>Several recent studies have uncovered negative growth effects from excessively large financial sectors.</w:t>
      </w:r>
      <w:r>
        <w:rPr>
          <w:rStyle w:val="FootnoteReference"/>
          <w:rFonts w:ascii="CMU Serif Roman" w:eastAsiaTheme="minorEastAsia" w:hAnsi="CMU Serif Roman"/>
        </w:rPr>
        <w:footnoteReference w:id="3"/>
      </w:r>
      <w:r>
        <w:rPr>
          <w:rFonts w:ascii="CMU Serif Roman" w:eastAsiaTheme="minorEastAsia" w:hAnsi="CMU Serif Roman"/>
        </w:rPr>
        <w:t xml:space="preserve"> In particular, studies by </w:t>
      </w:r>
      <w:proofErr w:type="spellStart"/>
      <w:r>
        <w:rPr>
          <w:rFonts w:ascii="CMU Serif Roman" w:eastAsiaTheme="minorEastAsia" w:hAnsi="CMU Serif Roman"/>
        </w:rPr>
        <w:t>Arcaand</w:t>
      </w:r>
      <w:proofErr w:type="spellEnd"/>
      <w:r>
        <w:rPr>
          <w:rFonts w:ascii="CMU Serif Roman" w:eastAsiaTheme="minorEastAsia" w:hAnsi="CMU Serif Roman"/>
        </w:rPr>
        <w:t xml:space="preserve"> et al. (2015) and </w:t>
      </w:r>
      <w:proofErr w:type="spellStart"/>
      <w:r>
        <w:rPr>
          <w:rFonts w:ascii="CMU Serif Roman" w:eastAsiaTheme="minorEastAsia" w:hAnsi="CMU Serif Roman"/>
        </w:rPr>
        <w:t>Cecchetti</w:t>
      </w:r>
      <w:proofErr w:type="spellEnd"/>
      <w:r>
        <w:rPr>
          <w:rFonts w:ascii="CMU Serif Roman" w:eastAsiaTheme="minorEastAsia" w:hAnsi="CMU Serif Roman"/>
        </w:rPr>
        <w:t xml:space="preserve"> and </w:t>
      </w:r>
      <w:proofErr w:type="spellStart"/>
      <w:r>
        <w:rPr>
          <w:rFonts w:ascii="CMU Serif Roman" w:eastAsiaTheme="minorEastAsia" w:hAnsi="CMU Serif Roman"/>
        </w:rPr>
        <w:t>Kharroubi</w:t>
      </w:r>
      <w:proofErr w:type="spellEnd"/>
      <w:r>
        <w:rPr>
          <w:rFonts w:ascii="CMU Serif Roman" w:eastAsiaTheme="minorEastAsia" w:hAnsi="CMU Serif Roman"/>
        </w:rPr>
        <w:t xml:space="preserve"> (2012, 2015) have uncovered an inverted U-shaped relationship between the amount of </w:t>
      </w:r>
      <w:r w:rsidR="007D6564">
        <w:rPr>
          <w:rFonts w:ascii="CMU Serif Roman" w:eastAsiaTheme="minorEastAsia" w:hAnsi="CMU Serif Roman"/>
        </w:rPr>
        <w:t xml:space="preserve">credit </w:t>
      </w:r>
      <w:r w:rsidR="00EB7D95">
        <w:rPr>
          <w:rFonts w:ascii="CMU Serif Roman" w:eastAsiaTheme="minorEastAsia" w:hAnsi="CMU Serif Roman"/>
        </w:rPr>
        <w:t xml:space="preserve">to the private sector </w:t>
      </w:r>
      <w:r w:rsidR="007D6564">
        <w:rPr>
          <w:rFonts w:ascii="CMU Serif Roman" w:eastAsiaTheme="minorEastAsia" w:hAnsi="CMU Serif Roman"/>
        </w:rPr>
        <w:t>and GDP growth. Credit is beneficial for economic growth in moderate amounts but appears to become a drag on growth beyond a certain threshold.</w:t>
      </w:r>
      <w:r w:rsidR="00EB7D95">
        <w:rPr>
          <w:rFonts w:ascii="CMU Serif Roman" w:eastAsiaTheme="minorEastAsia" w:hAnsi="CMU Serif Roman"/>
        </w:rPr>
        <w:t xml:space="preserve"> Studies tend to estimate this threshold at somewhere in the range of 90 to 100 percent of GDP. As a reference, the average amount of credit to the private sector in the UK between 1995 and 2015 was 160 percen</w:t>
      </w:r>
      <w:r w:rsidR="00763505">
        <w:rPr>
          <w:rFonts w:ascii="CMU Serif Roman" w:eastAsiaTheme="minorEastAsia" w:hAnsi="CMU Serif Roman"/>
        </w:rPr>
        <w:t>t of GDP, which is well into the region that would be expected to lower growth.</w:t>
      </w:r>
    </w:p>
    <w:p w14:paraId="36C5693A" w14:textId="77777777" w:rsidR="00EB7D95" w:rsidRDefault="00EB7D95" w:rsidP="008A6DBE">
      <w:pPr>
        <w:jc w:val="both"/>
        <w:rPr>
          <w:rFonts w:ascii="CMU Serif Roman" w:eastAsiaTheme="minorEastAsia" w:hAnsi="CMU Serif Roman"/>
        </w:rPr>
      </w:pPr>
    </w:p>
    <w:p w14:paraId="634B7ED3" w14:textId="5B444E8B" w:rsidR="00EB7D95" w:rsidRDefault="00EB7D95" w:rsidP="008A6DBE">
      <w:pPr>
        <w:jc w:val="both"/>
        <w:rPr>
          <w:rFonts w:ascii="CMU Serif Roman" w:eastAsiaTheme="minorEastAsia" w:hAnsi="CMU Serif Roman"/>
        </w:rPr>
      </w:pPr>
      <w:r>
        <w:rPr>
          <w:rFonts w:ascii="CMU Serif Roman" w:eastAsiaTheme="minorEastAsia" w:hAnsi="CMU Serif Roman"/>
        </w:rPr>
        <w:t xml:space="preserve">These estimates of the link between growth and credit to the private sector can be used to construct a counterfactual series for the path of GDP assuming credit to the private sector was at its “optimal”, growth maximizing level. </w:t>
      </w:r>
      <w:r w:rsidR="00763505">
        <w:rPr>
          <w:rFonts w:ascii="CMU Serif Roman" w:eastAsiaTheme="minorEastAsia" w:hAnsi="CMU Serif Roman"/>
        </w:rPr>
        <w:t>Specifically, we ask: how much higher would real output have been if the financial sector was not too large?</w:t>
      </w:r>
      <w:r w:rsidR="00380B05">
        <w:rPr>
          <w:rFonts w:ascii="CMU Serif Roman" w:eastAsiaTheme="minorEastAsia" w:hAnsi="CMU Serif Roman"/>
        </w:rPr>
        <w:t xml:space="preserve"> It is worth noting that, unlike static efficiency losses, dynamic inefficiencies that affect the growth rate of </w:t>
      </w:r>
      <w:r w:rsidR="00BE6007">
        <w:rPr>
          <w:rFonts w:ascii="CMU Serif Roman" w:eastAsiaTheme="minorEastAsia" w:hAnsi="CMU Serif Roman"/>
        </w:rPr>
        <w:t>GDP imply a permanently lower level of output. This means that even small detrimental effects on annual growth rates can be amplified over time and amount to large cumulative output losses.</w:t>
      </w:r>
    </w:p>
    <w:p w14:paraId="42994824" w14:textId="77777777" w:rsidR="00763505" w:rsidRDefault="00763505" w:rsidP="008A6DBE">
      <w:pPr>
        <w:jc w:val="both"/>
        <w:rPr>
          <w:rFonts w:ascii="CMU Serif Roman" w:eastAsiaTheme="minorEastAsia" w:hAnsi="CMU Serif Roman"/>
        </w:rPr>
      </w:pPr>
    </w:p>
    <w:p w14:paraId="0D716BF1" w14:textId="1F813152" w:rsidR="00763505" w:rsidRDefault="00763505" w:rsidP="008A6DBE">
      <w:pPr>
        <w:jc w:val="both"/>
        <w:rPr>
          <w:rFonts w:ascii="CMU Serif Roman" w:eastAsiaTheme="minorEastAsia" w:hAnsi="CMU Serif Roman"/>
        </w:rPr>
      </w:pPr>
      <w:r>
        <w:rPr>
          <w:rFonts w:ascii="CMU Serif Roman" w:eastAsiaTheme="minorEastAsia" w:hAnsi="CMU Serif Roman"/>
        </w:rPr>
        <w:t>Real gross domestic product and its counterfactual are depicted in Figure 3. W</w:t>
      </w:r>
      <w:r w:rsidR="006805B5">
        <w:rPr>
          <w:rFonts w:ascii="CMU Serif Roman" w:eastAsiaTheme="minorEastAsia" w:hAnsi="CMU Serif Roman"/>
        </w:rPr>
        <w:t>e refer the reader to Appendix C</w:t>
      </w:r>
      <w:r>
        <w:rPr>
          <w:rFonts w:ascii="CMU Serif Roman" w:eastAsiaTheme="minorEastAsia" w:hAnsi="CMU Serif Roman"/>
        </w:rPr>
        <w:t xml:space="preserve"> for details on the calculation of the counterfactual.</w:t>
      </w:r>
      <w:r w:rsidR="00BE6007">
        <w:rPr>
          <w:rFonts w:ascii="CMU Serif Roman" w:eastAsiaTheme="minorEastAsia" w:hAnsi="CMU Serif Roman"/>
        </w:rPr>
        <w:t xml:space="preserve"> We arbitrarily treat 1995 as the benchmark year and compare the trajectory of actual GDP to its counterfactual level without the negative effects of excessive finance. Naturally, choosing an earlier benchmark year would magnify the estimated costs.</w:t>
      </w:r>
      <w:r>
        <w:rPr>
          <w:rFonts w:ascii="CMU Serif Roman" w:eastAsiaTheme="minorEastAsia" w:hAnsi="CMU Serif Roman"/>
        </w:rPr>
        <w:t xml:space="preserve"> The gap between real GDP and its counterfactual is the output cost from too much finance.</w:t>
      </w:r>
      <w:r w:rsidR="00166E42">
        <w:rPr>
          <w:rFonts w:ascii="CMU Serif Roman" w:eastAsiaTheme="minorEastAsia" w:hAnsi="CMU Serif Roman"/>
        </w:rPr>
        <w:t xml:space="preserve"> As can be seen below, the dynamic growth costs are quite large and suggest that GDP would have been around 14 percent higher with a leaner financial system. Indeed, the cumulative price tag for the years 1995-2015 are </w:t>
      </w:r>
      <w:proofErr w:type="gramStart"/>
      <w:r w:rsidR="00166E42">
        <w:rPr>
          <w:rFonts w:ascii="CMU Serif Roman" w:eastAsiaTheme="minorEastAsia" w:hAnsi="CMU Serif Roman"/>
        </w:rPr>
        <w:t>in excess of</w:t>
      </w:r>
      <w:proofErr w:type="gramEnd"/>
      <w:r w:rsidR="00166E42">
        <w:rPr>
          <w:rFonts w:ascii="CMU Serif Roman" w:eastAsiaTheme="minorEastAsia" w:hAnsi="CMU Serif Roman"/>
        </w:rPr>
        <w:t xml:space="preserve"> £2.7 trillion or roughly 1.5 times annual output.</w:t>
      </w:r>
    </w:p>
    <w:p w14:paraId="66A1DAA1" w14:textId="77777777" w:rsidR="008A6DBE" w:rsidRDefault="008A6DBE" w:rsidP="00E03354">
      <w:pPr>
        <w:jc w:val="both"/>
        <w:rPr>
          <w:rFonts w:ascii="CMU Serif Roman" w:eastAsiaTheme="minorEastAsia" w:hAnsi="CMU Serif Roman"/>
        </w:rPr>
      </w:pPr>
    </w:p>
    <w:p w14:paraId="7CD078C0" w14:textId="1D21688B" w:rsidR="00425340" w:rsidRPr="00425340" w:rsidRDefault="00425340" w:rsidP="00E03354">
      <w:pPr>
        <w:jc w:val="both"/>
        <w:rPr>
          <w:rFonts w:ascii="CMU Serif Roman" w:eastAsiaTheme="minorEastAsia" w:hAnsi="CMU Serif Roman"/>
          <w:b/>
          <w:sz w:val="28"/>
          <w:szCs w:val="28"/>
        </w:rPr>
      </w:pPr>
      <w:r w:rsidRPr="00425340">
        <w:rPr>
          <w:rFonts w:ascii="CMU Serif Roman" w:eastAsiaTheme="minorEastAsia" w:hAnsi="CMU Serif Roman"/>
          <w:b/>
          <w:sz w:val="28"/>
          <w:szCs w:val="28"/>
        </w:rPr>
        <w:t>The 2008 Financial Crisis: Lost GDP</w:t>
      </w:r>
    </w:p>
    <w:p w14:paraId="64B55F99" w14:textId="77777777" w:rsidR="00425340" w:rsidRDefault="00425340" w:rsidP="00E03354">
      <w:pPr>
        <w:jc w:val="both"/>
        <w:rPr>
          <w:rFonts w:ascii="CMU Serif Roman" w:eastAsiaTheme="minorEastAsia" w:hAnsi="CMU Serif Roman"/>
        </w:rPr>
      </w:pPr>
    </w:p>
    <w:p w14:paraId="25B46EEB" w14:textId="483C693C" w:rsidR="00425340" w:rsidRDefault="00425340" w:rsidP="00E03354">
      <w:pPr>
        <w:jc w:val="both"/>
        <w:rPr>
          <w:rFonts w:ascii="CMU Serif Roman" w:eastAsiaTheme="minorEastAsia" w:hAnsi="CMU Serif Roman"/>
        </w:rPr>
      </w:pPr>
      <w:r>
        <w:rPr>
          <w:rFonts w:ascii="CMU Serif Roman" w:eastAsiaTheme="minorEastAsia" w:hAnsi="CMU Serif Roman"/>
        </w:rPr>
        <w:t xml:space="preserve">Any estimate of the social costs of the financial sector would be incomplete without </w:t>
      </w:r>
      <w:proofErr w:type="gramStart"/>
      <w:r>
        <w:rPr>
          <w:rFonts w:ascii="CMU Serif Roman" w:eastAsiaTheme="minorEastAsia" w:hAnsi="CMU Serif Roman"/>
        </w:rPr>
        <w:t>taking into account</w:t>
      </w:r>
      <w:proofErr w:type="gramEnd"/>
      <w:r>
        <w:rPr>
          <w:rFonts w:ascii="CMU Serif Roman" w:eastAsiaTheme="minorEastAsia" w:hAnsi="CMU Serif Roman"/>
        </w:rPr>
        <w:t xml:space="preserve"> the effects of the 2008-9 global financial crisis. The simplest way to assess the costs associated with the crisis is to measure its impact on national output. It is well known that countries hit hard by the global financial crisis </w:t>
      </w:r>
      <w:r w:rsidR="005A7241">
        <w:rPr>
          <w:rFonts w:ascii="CMU Serif Roman" w:eastAsiaTheme="minorEastAsia" w:hAnsi="CMU Serif Roman"/>
        </w:rPr>
        <w:t>suffered potentially permanent losses in output, with GDP lagging well below its pre-crisis trend. This is certainly the case for the UK as well.</w:t>
      </w:r>
    </w:p>
    <w:p w14:paraId="790B7961" w14:textId="77777777" w:rsidR="005A7241" w:rsidRDefault="005A7241" w:rsidP="00E03354">
      <w:pPr>
        <w:jc w:val="both"/>
        <w:rPr>
          <w:rFonts w:ascii="CMU Serif Roman" w:eastAsiaTheme="minorEastAsia" w:hAnsi="CMU Serif Roman"/>
        </w:rPr>
      </w:pPr>
    </w:p>
    <w:p w14:paraId="63BE0D88" w14:textId="07C9DEC5" w:rsidR="00C27963" w:rsidRDefault="005A7241" w:rsidP="00E03354">
      <w:pPr>
        <w:jc w:val="both"/>
        <w:rPr>
          <w:rFonts w:ascii="CMU Serif Roman" w:eastAsiaTheme="minorEastAsia" w:hAnsi="CMU Serif Roman"/>
        </w:rPr>
      </w:pPr>
      <w:r>
        <w:rPr>
          <w:rFonts w:ascii="CMU Serif Roman" w:eastAsiaTheme="minorEastAsia" w:hAnsi="CMU Serif Roman"/>
        </w:rPr>
        <w:t xml:space="preserve">To put a price tag on the amount of lost output due to the crisis, we compare the path of real GDP to a simple no-crisis counterfactual where the UK continued to grow at its pre-crisis trend. </w:t>
      </w:r>
      <w:r w:rsidR="00C27963">
        <w:rPr>
          <w:rFonts w:ascii="CMU Serif Roman" w:eastAsiaTheme="minorEastAsia" w:hAnsi="CMU Serif Roman"/>
        </w:rPr>
        <w:t xml:space="preserve">Specifically, we consider the pre-crisis trend as the average growth rate for the period 1980-2007, which amounted to around 2.8 percent annually. </w:t>
      </w:r>
      <w:r w:rsidR="00F625C0">
        <w:rPr>
          <w:rFonts w:ascii="CMU Serif Roman" w:eastAsiaTheme="minorEastAsia" w:hAnsi="CMU Serif Roman"/>
        </w:rPr>
        <w:t xml:space="preserve">This trend growth rate can then be used to construct a simple no-crisis counterfactual where the UK economy would have continued to grow at 2.8 percent per year after 2007. </w:t>
      </w:r>
      <w:r w:rsidR="00C27963">
        <w:rPr>
          <w:rFonts w:ascii="CMU Serif Roman" w:eastAsiaTheme="minorEastAsia" w:hAnsi="CMU Serif Roman"/>
        </w:rPr>
        <w:t>We refer the reader to Appendix D for the calculation details.</w:t>
      </w:r>
    </w:p>
    <w:p w14:paraId="3C61F105" w14:textId="77777777" w:rsidR="00C27963" w:rsidRDefault="00C27963" w:rsidP="00E03354">
      <w:pPr>
        <w:jc w:val="both"/>
        <w:rPr>
          <w:rFonts w:ascii="CMU Serif Roman" w:eastAsiaTheme="minorEastAsia" w:hAnsi="CMU Serif Roman"/>
        </w:rPr>
      </w:pPr>
    </w:p>
    <w:p w14:paraId="14681414" w14:textId="01443C3A" w:rsidR="00C27963" w:rsidRDefault="00F625C0" w:rsidP="00E03354">
      <w:pPr>
        <w:jc w:val="both"/>
        <w:rPr>
          <w:rFonts w:ascii="CMU Serif Roman" w:eastAsiaTheme="minorEastAsia" w:hAnsi="CMU Serif Roman"/>
        </w:rPr>
      </w:pPr>
      <w:r>
        <w:rPr>
          <w:rFonts w:ascii="CMU Serif Roman" w:eastAsiaTheme="minorEastAsia" w:hAnsi="CMU Serif Roman"/>
        </w:rPr>
        <w:t>The results of this exercise are shown below in Figure 4. The solid black line depicts actual real GDP while the dashed blue line shows the pre-crisis trend. As can be seen in the figure, had GDP continued to expand at its pre-crisis trend it would have reached around £2.1 trillion by the year 2015. This is about a 16 percent difference from the actual post-crisis path of GDP, which stood at £1.8 trillion in 2015.</w:t>
      </w:r>
      <w:r w:rsidR="00B062AD">
        <w:rPr>
          <w:rFonts w:ascii="CMU Serif Roman" w:eastAsiaTheme="minorEastAsia" w:hAnsi="CMU Serif Roman"/>
        </w:rPr>
        <w:t xml:space="preserve"> As above, we can also calculate the </w:t>
      </w:r>
      <w:r w:rsidR="001766B9">
        <w:rPr>
          <w:rFonts w:ascii="CMU Serif Roman" w:eastAsiaTheme="minorEastAsia" w:hAnsi="CMU Serif Roman"/>
        </w:rPr>
        <w:t xml:space="preserve">cumulative </w:t>
      </w:r>
      <w:r w:rsidR="00B062AD">
        <w:rPr>
          <w:rFonts w:ascii="CMU Serif Roman" w:eastAsiaTheme="minorEastAsia" w:hAnsi="CMU Serif Roman"/>
        </w:rPr>
        <w:t xml:space="preserve">net </w:t>
      </w:r>
      <w:r w:rsidR="001766B9">
        <w:rPr>
          <w:rFonts w:ascii="CMU Serif Roman" w:eastAsiaTheme="minorEastAsia" w:hAnsi="CMU Serif Roman"/>
        </w:rPr>
        <w:t>present value of the output loss. This amounts to roughly £1.8 trillion, or approximately 100 percent of 2015 output.</w:t>
      </w:r>
    </w:p>
    <w:p w14:paraId="22A0441A" w14:textId="77777777" w:rsidR="001766B9" w:rsidRDefault="001766B9" w:rsidP="00E03354">
      <w:pPr>
        <w:jc w:val="both"/>
        <w:rPr>
          <w:rFonts w:ascii="CMU Serif Roman" w:eastAsiaTheme="minorEastAsia" w:hAnsi="CMU Serif Roman"/>
        </w:rPr>
      </w:pPr>
    </w:p>
    <w:p w14:paraId="79615443" w14:textId="25EA7EBC" w:rsidR="001766B9" w:rsidRDefault="001766B9" w:rsidP="00E03354">
      <w:pPr>
        <w:jc w:val="both"/>
        <w:rPr>
          <w:rFonts w:ascii="CMU Serif Roman" w:eastAsiaTheme="minorEastAsia" w:hAnsi="CMU Serif Roman"/>
          <w:b/>
          <w:sz w:val="28"/>
          <w:szCs w:val="28"/>
        </w:rPr>
      </w:pPr>
      <w:r w:rsidRPr="001766B9">
        <w:rPr>
          <w:rFonts w:ascii="CMU Serif Roman" w:eastAsiaTheme="minorEastAsia" w:hAnsi="CMU Serif Roman"/>
          <w:b/>
          <w:sz w:val="28"/>
          <w:szCs w:val="28"/>
        </w:rPr>
        <w:t xml:space="preserve">Excess Profits </w:t>
      </w:r>
    </w:p>
    <w:p w14:paraId="300CB775" w14:textId="77777777" w:rsidR="001766B9" w:rsidRDefault="001766B9" w:rsidP="00E03354">
      <w:pPr>
        <w:jc w:val="both"/>
        <w:rPr>
          <w:rFonts w:ascii="CMU Serif Roman" w:eastAsiaTheme="minorEastAsia" w:hAnsi="CMU Serif Roman"/>
          <w:b/>
          <w:sz w:val="28"/>
          <w:szCs w:val="28"/>
        </w:rPr>
      </w:pPr>
    </w:p>
    <w:p w14:paraId="052B717F" w14:textId="42D236A5" w:rsidR="001766B9" w:rsidRPr="001766B9" w:rsidRDefault="001766B9" w:rsidP="001766B9">
      <w:pPr>
        <w:jc w:val="both"/>
        <w:rPr>
          <w:rFonts w:ascii="CMU Serif Roman" w:eastAsiaTheme="minorEastAsia" w:hAnsi="CMU Serif Roman"/>
        </w:rPr>
      </w:pPr>
      <w:r>
        <w:rPr>
          <w:rFonts w:ascii="CMU Serif Roman" w:eastAsiaTheme="minorEastAsia" w:hAnsi="CMU Serif Roman"/>
        </w:rPr>
        <w:t xml:space="preserve">The final missing component of the social costs of the financial sector is the amount extracted by unwarranted or “excessive” financial profits. </w:t>
      </w:r>
      <w:r w:rsidRPr="001766B9">
        <w:rPr>
          <w:rFonts w:ascii="CMU Serif Roman" w:eastAsiaTheme="minorEastAsia" w:hAnsi="CMU Serif Roman"/>
        </w:rPr>
        <w:t xml:space="preserve">As with </w:t>
      </w:r>
      <w:r>
        <w:rPr>
          <w:rFonts w:ascii="CMU Serif Roman" w:eastAsiaTheme="minorEastAsia" w:hAnsi="CMU Serif Roman"/>
        </w:rPr>
        <w:t>our original</w:t>
      </w:r>
      <w:r w:rsidRPr="001766B9">
        <w:rPr>
          <w:rFonts w:ascii="CMU Serif Roman" w:eastAsiaTheme="minorEastAsia" w:hAnsi="CMU Serif Roman"/>
        </w:rPr>
        <w:t xml:space="preserve"> </w:t>
      </w:r>
      <w:r w:rsidRPr="001766B9">
        <w:rPr>
          <w:rFonts w:ascii="CMU Serif Roman" w:eastAsiaTheme="minorEastAsia" w:hAnsi="CMU Serif Roman"/>
          <w:i/>
        </w:rPr>
        <w:t>Overcharged</w:t>
      </w:r>
      <w:r w:rsidRPr="001766B9">
        <w:rPr>
          <w:rFonts w:ascii="CMU Serif Roman" w:eastAsiaTheme="minorEastAsia" w:hAnsi="CMU Serif Roman"/>
        </w:rPr>
        <w:t xml:space="preserve"> paper, we want to estimate the excess profits accumulated in the finance sector. We drew on work that made the distinction</w:t>
      </w:r>
      <w:r>
        <w:rPr>
          <w:rFonts w:ascii="CMU Serif Roman" w:eastAsiaTheme="minorEastAsia" w:hAnsi="CMU Serif Roman"/>
        </w:rPr>
        <w:t xml:space="preserve"> between “risk management” and “risk taking”</w:t>
      </w:r>
      <w:r w:rsidRPr="001766B9">
        <w:rPr>
          <w:rFonts w:ascii="CMU Serif Roman" w:eastAsiaTheme="minorEastAsia" w:hAnsi="CMU Serif Roman"/>
        </w:rPr>
        <w:t xml:space="preserve">, especially Haldane, et. al., (2010) and Wang (2011). The idea is that risk taking is not a contribution to economic output while risk management is. One way to control for this is to utilize risk-adjusted rates of return when measuring profits, whereas it is usually the case </w:t>
      </w:r>
      <w:r>
        <w:rPr>
          <w:rFonts w:ascii="CMU Serif Roman" w:eastAsiaTheme="minorEastAsia" w:hAnsi="CMU Serif Roman"/>
        </w:rPr>
        <w:t>that</w:t>
      </w:r>
      <w:r w:rsidRPr="001766B9">
        <w:rPr>
          <w:rFonts w:ascii="CMU Serif Roman" w:eastAsiaTheme="minorEastAsia" w:hAnsi="CMU Serif Roman"/>
        </w:rPr>
        <w:t xml:space="preserve"> profits without risk adjustments are reported.</w:t>
      </w:r>
    </w:p>
    <w:p w14:paraId="6EADC0AB" w14:textId="77777777" w:rsidR="001766B9" w:rsidRPr="001766B9" w:rsidRDefault="001766B9" w:rsidP="001766B9">
      <w:pPr>
        <w:jc w:val="both"/>
        <w:rPr>
          <w:rFonts w:ascii="CMU Serif Roman" w:eastAsiaTheme="minorEastAsia" w:hAnsi="CMU Serif Roman"/>
        </w:rPr>
      </w:pPr>
    </w:p>
    <w:p w14:paraId="1C1A992D" w14:textId="7FD82874"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 xml:space="preserve">A related approach is to recalculate value added in finance, utilizing a measure of value added that controls for risk. For the UK we will follow Haldane and </w:t>
      </w:r>
      <w:proofErr w:type="spellStart"/>
      <w:r w:rsidRPr="001766B9">
        <w:rPr>
          <w:rFonts w:ascii="CMU Serif Roman" w:eastAsiaTheme="minorEastAsia" w:hAnsi="CMU Serif Roman"/>
        </w:rPr>
        <w:t>Madouros</w:t>
      </w:r>
      <w:proofErr w:type="spellEnd"/>
      <w:r w:rsidRPr="001766B9">
        <w:rPr>
          <w:rFonts w:ascii="CMU Serif Roman" w:eastAsiaTheme="minorEastAsia" w:hAnsi="CMU Serif Roman"/>
        </w:rPr>
        <w:t xml:space="preserve"> (2011), who utilize a study by Colangelo and </w:t>
      </w:r>
      <w:proofErr w:type="spellStart"/>
      <w:r w:rsidRPr="001766B9">
        <w:rPr>
          <w:rFonts w:ascii="CMU Serif Roman" w:eastAsiaTheme="minorEastAsia" w:hAnsi="CMU Serif Roman"/>
        </w:rPr>
        <w:t>Inklaar</w:t>
      </w:r>
      <w:proofErr w:type="spellEnd"/>
      <w:r w:rsidRPr="001766B9">
        <w:rPr>
          <w:rFonts w:ascii="CMU Serif Roman" w:eastAsiaTheme="minorEastAsia" w:hAnsi="CMU Serif Roman"/>
        </w:rPr>
        <w:t xml:space="preserve"> (2010). </w:t>
      </w:r>
    </w:p>
    <w:p w14:paraId="437314C3" w14:textId="77777777" w:rsidR="001766B9" w:rsidRPr="001766B9" w:rsidRDefault="001766B9" w:rsidP="001766B9">
      <w:pPr>
        <w:jc w:val="both"/>
        <w:rPr>
          <w:rFonts w:ascii="CMU Serif Roman" w:eastAsiaTheme="minorEastAsia" w:hAnsi="CMU Serif Roman"/>
        </w:rPr>
      </w:pPr>
    </w:p>
    <w:p w14:paraId="41204090" w14:textId="38C5DE43"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 xml:space="preserve">According to Haldane, in 2009, value added in finance was about 10% of UK GDP. But when the distinction between risk taking and risk management is </w:t>
      </w:r>
      <w:proofErr w:type="gramStart"/>
      <w:r w:rsidRPr="001766B9">
        <w:rPr>
          <w:rFonts w:ascii="CMU Serif Roman" w:eastAsiaTheme="minorEastAsia" w:hAnsi="CMU Serif Roman"/>
        </w:rPr>
        <w:t>taken into account</w:t>
      </w:r>
      <w:proofErr w:type="gramEnd"/>
      <w:r w:rsidRPr="001766B9">
        <w:rPr>
          <w:rFonts w:ascii="CMU Serif Roman" w:eastAsiaTheme="minorEastAsia" w:hAnsi="CMU Serif Roman"/>
        </w:rPr>
        <w:t xml:space="preserve">, this is likely to be an over-estimate. As quoted in Haldane and </w:t>
      </w:r>
      <w:proofErr w:type="spellStart"/>
      <w:r w:rsidRPr="001766B9">
        <w:rPr>
          <w:rFonts w:ascii="CMU Serif Roman" w:eastAsiaTheme="minorEastAsia" w:hAnsi="CMU Serif Roman"/>
        </w:rPr>
        <w:t>Madourous</w:t>
      </w:r>
      <w:proofErr w:type="spellEnd"/>
      <w:r w:rsidRPr="001766B9">
        <w:rPr>
          <w:rFonts w:ascii="CMU Serif Roman" w:eastAsiaTheme="minorEastAsia" w:hAnsi="CMU Serif Roman"/>
        </w:rPr>
        <w:t xml:space="preserve">, Colangelo and </w:t>
      </w:r>
      <w:proofErr w:type="spellStart"/>
      <w:r w:rsidRPr="001766B9">
        <w:rPr>
          <w:rFonts w:ascii="CMU Serif Roman" w:eastAsiaTheme="minorEastAsia" w:hAnsi="CMU Serif Roman"/>
        </w:rPr>
        <w:t>Inklaar</w:t>
      </w:r>
      <w:proofErr w:type="spellEnd"/>
      <w:r w:rsidRPr="001766B9">
        <w:rPr>
          <w:rFonts w:ascii="CMU Serif Roman" w:eastAsiaTheme="minorEastAsia" w:hAnsi="CMU Serif Roman"/>
        </w:rPr>
        <w:t xml:space="preserve"> (2010) suggest</w:t>
      </w:r>
      <w:r>
        <w:rPr>
          <w:rFonts w:ascii="CMU Serif Roman" w:eastAsiaTheme="minorEastAsia" w:hAnsi="CMU Serif Roman"/>
        </w:rPr>
        <w:t xml:space="preserve"> </w:t>
      </w:r>
      <w:r w:rsidRPr="001766B9">
        <w:rPr>
          <w:rFonts w:ascii="CMU Serif Roman" w:eastAsiaTheme="minorEastAsia" w:hAnsi="CMU Serif Roman"/>
        </w:rPr>
        <w:t xml:space="preserve">that, for the Eurozone as a whole, adjusting for risk-taking would reduce the estimated output of the </w:t>
      </w:r>
      <w:r w:rsidR="00D54C62">
        <w:rPr>
          <w:rFonts w:ascii="CMU Serif Roman" w:eastAsiaTheme="minorEastAsia" w:hAnsi="CMU Serif Roman"/>
        </w:rPr>
        <w:t>financial sector by about 25-40</w:t>
      </w:r>
      <w:r w:rsidRPr="001766B9">
        <w:rPr>
          <w:rFonts w:ascii="CMU Serif Roman" w:eastAsiaTheme="minorEastAsia" w:hAnsi="CMU Serif Roman"/>
        </w:rPr>
        <w:t>% relative to the current methodology. If the same factor were applied in the UK, the measured contribution of the financial sector would suddenly drop to about 6-7.5% of GDP. That’s a measurement error of about £35-£55 billion based on 2009 data.</w:t>
      </w:r>
      <w:r>
        <w:rPr>
          <w:rFonts w:ascii="CMU Serif Roman" w:eastAsiaTheme="minorEastAsia" w:hAnsi="CMU Serif Roman"/>
        </w:rPr>
        <w:t xml:space="preserve"> Using the </w:t>
      </w:r>
      <w:r w:rsidRPr="001766B9">
        <w:rPr>
          <w:rFonts w:ascii="CMU Serif Roman" w:eastAsiaTheme="minorEastAsia" w:hAnsi="CMU Serif Roman"/>
        </w:rPr>
        <w:t xml:space="preserve">lower bound of this estimate by Colangelo and </w:t>
      </w:r>
      <w:proofErr w:type="spellStart"/>
      <w:r w:rsidRPr="001766B9">
        <w:rPr>
          <w:rFonts w:ascii="CMU Serif Roman" w:eastAsiaTheme="minorEastAsia" w:hAnsi="CMU Serif Roman"/>
        </w:rPr>
        <w:t>Inklaar</w:t>
      </w:r>
      <w:proofErr w:type="spellEnd"/>
      <w:r>
        <w:rPr>
          <w:rFonts w:ascii="CMU Serif Roman" w:eastAsiaTheme="minorEastAsia" w:hAnsi="CMU Serif Roman"/>
        </w:rPr>
        <w:t>, this</w:t>
      </w:r>
      <w:r w:rsidRPr="001766B9">
        <w:rPr>
          <w:rFonts w:ascii="CMU Serif Roman" w:eastAsiaTheme="minorEastAsia" w:hAnsi="CMU Serif Roman"/>
        </w:rPr>
        <w:t xml:space="preserve"> would suggest that excessive profits are roughly 25% of total financial profits, on average, on an annual basis over this period. </w:t>
      </w:r>
    </w:p>
    <w:p w14:paraId="37F3F967" w14:textId="77777777" w:rsidR="001766B9" w:rsidRDefault="001766B9" w:rsidP="001766B9">
      <w:pPr>
        <w:jc w:val="both"/>
        <w:rPr>
          <w:rFonts w:ascii="CMU Serif Roman" w:eastAsiaTheme="minorEastAsia" w:hAnsi="CMU Serif Roman"/>
        </w:rPr>
      </w:pPr>
    </w:p>
    <w:p w14:paraId="660B905D" w14:textId="68787BB1" w:rsidR="00A240EF" w:rsidRDefault="00D54C62" w:rsidP="001766B9">
      <w:pPr>
        <w:jc w:val="both"/>
        <w:rPr>
          <w:rFonts w:ascii="CMU Serif Roman" w:eastAsiaTheme="minorEastAsia" w:hAnsi="CMU Serif Roman"/>
        </w:rPr>
      </w:pPr>
      <w:r>
        <w:rPr>
          <w:rFonts w:ascii="CMU Serif Roman" w:eastAsiaTheme="minorEastAsia" w:hAnsi="CMU Serif Roman"/>
        </w:rPr>
        <w:t xml:space="preserve">Aggregate financial sector profits in real 2013 pounds are depicted below in Figure 5. As can be seen in the figure, financial sector profits peaked at roughly £110 billion immediately before the global financial crisis in 2007 and subsequently remained between £60 and £70 billion. To put a total price tag on the amount of excess profits, as before, we can apply the </w:t>
      </w:r>
      <w:r w:rsidR="00A006EB">
        <w:rPr>
          <w:rFonts w:ascii="CMU Serif Roman" w:eastAsiaTheme="minorEastAsia" w:hAnsi="CMU Serif Roman"/>
        </w:rPr>
        <w:t xml:space="preserve">lower bound </w:t>
      </w:r>
      <w:r>
        <w:rPr>
          <w:rFonts w:ascii="CMU Serif Roman" w:eastAsiaTheme="minorEastAsia" w:hAnsi="CMU Serif Roman"/>
        </w:rPr>
        <w:t>25% excess profits share</w:t>
      </w:r>
      <w:r w:rsidR="00A006EB">
        <w:rPr>
          <w:rFonts w:ascii="CMU Serif Roman" w:eastAsiaTheme="minorEastAsia" w:hAnsi="CMU Serif Roman"/>
        </w:rPr>
        <w:t xml:space="preserve"> in suggested by Colangelo and </w:t>
      </w:r>
      <w:proofErr w:type="spellStart"/>
      <w:r w:rsidR="00A006EB">
        <w:rPr>
          <w:rFonts w:ascii="CMU Serif Roman" w:eastAsiaTheme="minorEastAsia" w:hAnsi="CMU Serif Roman"/>
        </w:rPr>
        <w:t>Inklaar</w:t>
      </w:r>
      <w:proofErr w:type="spellEnd"/>
      <w:r w:rsidR="00A006EB">
        <w:rPr>
          <w:rFonts w:ascii="CMU Serif Roman" w:eastAsiaTheme="minorEastAsia" w:hAnsi="CMU Serif Roman"/>
        </w:rPr>
        <w:t xml:space="preserve"> and</w:t>
      </w:r>
      <w:r>
        <w:rPr>
          <w:rFonts w:ascii="CMU Serif Roman" w:eastAsiaTheme="minorEastAsia" w:hAnsi="CMU Serif Roman"/>
        </w:rPr>
        <w:t xml:space="preserve"> compute t</w:t>
      </w:r>
      <w:r w:rsidR="00A006EB">
        <w:rPr>
          <w:rFonts w:ascii="CMU Serif Roman" w:eastAsiaTheme="minorEastAsia" w:hAnsi="CMU Serif Roman"/>
        </w:rPr>
        <w:t>he cumulative net present value. Carrying out this calculation for the 1995-2015 period, the total cost of the financial sector embodied in excess profits amounts to roughly £400 billion in real terms, or around 22 percent of 2015 GDP.</w:t>
      </w:r>
    </w:p>
    <w:p w14:paraId="72068A09" w14:textId="77777777" w:rsidR="00F53724" w:rsidRDefault="00F53724" w:rsidP="001766B9">
      <w:pPr>
        <w:jc w:val="both"/>
        <w:rPr>
          <w:rFonts w:ascii="CMU Serif Roman" w:eastAsiaTheme="minorEastAsia" w:hAnsi="CMU Serif Roman"/>
        </w:rPr>
      </w:pPr>
    </w:p>
    <w:p w14:paraId="626A18E0" w14:textId="5363759F" w:rsidR="00F53724" w:rsidRDefault="00F53724" w:rsidP="00F53724">
      <w:pPr>
        <w:jc w:val="both"/>
        <w:rPr>
          <w:rFonts w:ascii="CMU Serif Roman" w:eastAsiaTheme="minorEastAsia" w:hAnsi="CMU Serif Roman"/>
          <w:b/>
          <w:sz w:val="28"/>
          <w:szCs w:val="28"/>
        </w:rPr>
      </w:pPr>
      <w:r>
        <w:rPr>
          <w:rFonts w:ascii="CMU Serif Roman" w:eastAsiaTheme="minorEastAsia" w:hAnsi="CMU Serif Roman"/>
          <w:b/>
          <w:sz w:val="28"/>
          <w:szCs w:val="28"/>
        </w:rPr>
        <w:t>The Total Price Tag</w:t>
      </w:r>
      <w:r w:rsidRPr="001766B9">
        <w:rPr>
          <w:rFonts w:ascii="CMU Serif Roman" w:eastAsiaTheme="minorEastAsia" w:hAnsi="CMU Serif Roman"/>
          <w:b/>
          <w:sz w:val="28"/>
          <w:szCs w:val="28"/>
        </w:rPr>
        <w:t xml:space="preserve"> </w:t>
      </w:r>
    </w:p>
    <w:p w14:paraId="7FEA812A" w14:textId="77777777" w:rsidR="00F53724" w:rsidRDefault="00F53724" w:rsidP="001766B9">
      <w:pPr>
        <w:jc w:val="both"/>
        <w:rPr>
          <w:rFonts w:ascii="CMU Serif Roman" w:eastAsiaTheme="minorEastAsia" w:hAnsi="CMU Serif Roman"/>
        </w:rPr>
      </w:pPr>
    </w:p>
    <w:p w14:paraId="1B492384" w14:textId="7EB04B87" w:rsidR="00F53724" w:rsidRDefault="00F53724" w:rsidP="001766B9">
      <w:pPr>
        <w:jc w:val="both"/>
        <w:rPr>
          <w:rFonts w:ascii="CMU Serif Roman" w:eastAsiaTheme="minorEastAsia" w:hAnsi="CMU Serif Roman"/>
        </w:rPr>
      </w:pPr>
      <w:r>
        <w:rPr>
          <w:rFonts w:ascii="CMU Serif Roman" w:eastAsiaTheme="minorEastAsia" w:hAnsi="CMU Serif Roman"/>
        </w:rPr>
        <w:t xml:space="preserve">Now that we have estimated the various components of the social cost of the financial sector, we can combine these separate estimates to obtain a total price tag. </w:t>
      </w:r>
      <w:r w:rsidR="00B64837">
        <w:rPr>
          <w:rFonts w:ascii="CMU Serif Roman" w:eastAsiaTheme="minorEastAsia" w:hAnsi="CMU Serif Roman"/>
        </w:rPr>
        <w:t xml:space="preserve">Summing the estimated £280 billion in excess compensation, £400 billion in excess profits, £1.8 trillion lost output due to the crisis, and £2.7 trillion long-run growth costs due to misallocation, we arrive at total price tag of roughly £5.2 trillion. Expressed as a percent of 2015 GDP, the </w:t>
      </w:r>
      <w:r w:rsidR="00B64837" w:rsidRPr="00B64837">
        <w:rPr>
          <w:rFonts w:ascii="CMU Serif Roman" w:eastAsiaTheme="minorEastAsia" w:hAnsi="CMU Serif Roman"/>
          <w:i/>
        </w:rPr>
        <w:t>total cost amounts to nearly three times national output.</w:t>
      </w:r>
    </w:p>
    <w:p w14:paraId="4E7A293C" w14:textId="77777777" w:rsidR="00F53724" w:rsidRDefault="00F53724" w:rsidP="001766B9">
      <w:pPr>
        <w:jc w:val="both"/>
        <w:rPr>
          <w:rFonts w:ascii="CMU Serif Roman" w:eastAsiaTheme="minorEastAsia" w:hAnsi="CMU Serif Roman"/>
        </w:rPr>
      </w:pPr>
    </w:p>
    <w:p w14:paraId="175568A4" w14:textId="7802FD5E" w:rsidR="00543526" w:rsidRPr="00543526" w:rsidRDefault="00543526" w:rsidP="001766B9">
      <w:pPr>
        <w:jc w:val="both"/>
        <w:rPr>
          <w:rFonts w:ascii="CMU Serif Roman" w:eastAsiaTheme="minorEastAsia" w:hAnsi="CMU Serif Roman"/>
          <w:b/>
          <w:i/>
        </w:rPr>
      </w:pPr>
      <w:r w:rsidRPr="00543526">
        <w:rPr>
          <w:rFonts w:ascii="CMU Serif Roman" w:eastAsiaTheme="minorEastAsia" w:hAnsi="CMU Serif Roman"/>
          <w:b/>
          <w:i/>
        </w:rPr>
        <w:t>Table 1: Cumulative Financial Sector Costs (1995-2015)</w:t>
      </w:r>
    </w:p>
    <w:tbl>
      <w:tblPr>
        <w:tblStyle w:val="TableGrid"/>
        <w:tblpPr w:leftFromText="180" w:rightFromText="180" w:vertAnchor="text" w:horzAnchor="page" w:tblpX="1450"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43526" w14:paraId="77D59685" w14:textId="77777777" w:rsidTr="00543526">
        <w:tc>
          <w:tcPr>
            <w:tcW w:w="3116" w:type="dxa"/>
            <w:tcBorders>
              <w:bottom w:val="single" w:sz="4" w:space="0" w:color="auto"/>
            </w:tcBorders>
          </w:tcPr>
          <w:p w14:paraId="0F6A6A29" w14:textId="77777777" w:rsidR="00543526" w:rsidRDefault="00543526" w:rsidP="00543526">
            <w:pPr>
              <w:jc w:val="both"/>
              <w:rPr>
                <w:rFonts w:ascii="CMU Serif Roman" w:eastAsiaTheme="minorEastAsia" w:hAnsi="CMU Serif Roman"/>
              </w:rPr>
            </w:pPr>
          </w:p>
        </w:tc>
        <w:tc>
          <w:tcPr>
            <w:tcW w:w="3117" w:type="dxa"/>
            <w:tcBorders>
              <w:bottom w:val="single" w:sz="4" w:space="0" w:color="auto"/>
            </w:tcBorders>
          </w:tcPr>
          <w:p w14:paraId="0077537B" w14:textId="77777777" w:rsidR="00543526" w:rsidRPr="00543526" w:rsidRDefault="00543526" w:rsidP="00543526">
            <w:pPr>
              <w:jc w:val="center"/>
              <w:rPr>
                <w:rFonts w:ascii="CMU Serif Roman" w:eastAsiaTheme="minorEastAsia" w:hAnsi="CMU Serif Roman"/>
                <w:i/>
              </w:rPr>
            </w:pPr>
            <w:r w:rsidRPr="00543526">
              <w:rPr>
                <w:rFonts w:ascii="CMU Serif Roman" w:eastAsiaTheme="minorEastAsia" w:hAnsi="CMU Serif Roman"/>
                <w:i/>
              </w:rPr>
              <w:t>Billions of Pounds</w:t>
            </w:r>
          </w:p>
        </w:tc>
        <w:tc>
          <w:tcPr>
            <w:tcW w:w="3117" w:type="dxa"/>
            <w:tcBorders>
              <w:bottom w:val="single" w:sz="4" w:space="0" w:color="auto"/>
            </w:tcBorders>
          </w:tcPr>
          <w:p w14:paraId="7CCA4C14" w14:textId="77777777" w:rsidR="00543526" w:rsidRPr="00543526" w:rsidRDefault="00543526" w:rsidP="00543526">
            <w:pPr>
              <w:jc w:val="center"/>
              <w:rPr>
                <w:rFonts w:ascii="CMU Serif Roman" w:eastAsiaTheme="minorEastAsia" w:hAnsi="CMU Serif Roman"/>
                <w:i/>
              </w:rPr>
            </w:pPr>
            <w:r w:rsidRPr="00543526">
              <w:rPr>
                <w:rFonts w:ascii="CMU Serif Roman" w:eastAsiaTheme="minorEastAsia" w:hAnsi="CMU Serif Roman"/>
                <w:i/>
              </w:rPr>
              <w:t>Percent of 2015 GDP</w:t>
            </w:r>
          </w:p>
        </w:tc>
      </w:tr>
      <w:tr w:rsidR="00543526" w14:paraId="0A48F6A3" w14:textId="77777777" w:rsidTr="00543526">
        <w:tc>
          <w:tcPr>
            <w:tcW w:w="3116" w:type="dxa"/>
            <w:tcBorders>
              <w:top w:val="single" w:sz="4" w:space="0" w:color="auto"/>
            </w:tcBorders>
          </w:tcPr>
          <w:p w14:paraId="57FC706A" w14:textId="77777777" w:rsidR="00543526" w:rsidRDefault="00543526" w:rsidP="00543526">
            <w:pPr>
              <w:jc w:val="both"/>
              <w:rPr>
                <w:rFonts w:ascii="CMU Serif Roman" w:eastAsiaTheme="minorEastAsia" w:hAnsi="CMU Serif Roman"/>
              </w:rPr>
            </w:pPr>
            <w:r>
              <w:rPr>
                <w:rFonts w:ascii="CMU Serif Roman" w:eastAsiaTheme="minorEastAsia" w:hAnsi="CMU Serif Roman"/>
              </w:rPr>
              <w:t>Excess Compensation</w:t>
            </w:r>
          </w:p>
        </w:tc>
        <w:tc>
          <w:tcPr>
            <w:tcW w:w="3117" w:type="dxa"/>
            <w:tcBorders>
              <w:top w:val="single" w:sz="4" w:space="0" w:color="auto"/>
            </w:tcBorders>
          </w:tcPr>
          <w:p w14:paraId="0A717558"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280</w:t>
            </w:r>
          </w:p>
        </w:tc>
        <w:tc>
          <w:tcPr>
            <w:tcW w:w="3117" w:type="dxa"/>
            <w:tcBorders>
              <w:top w:val="single" w:sz="4" w:space="0" w:color="auto"/>
            </w:tcBorders>
          </w:tcPr>
          <w:p w14:paraId="3DAF547C"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15.3</w:t>
            </w:r>
          </w:p>
        </w:tc>
      </w:tr>
      <w:tr w:rsidR="00543526" w14:paraId="40E5FF9F" w14:textId="77777777" w:rsidTr="00543526">
        <w:tc>
          <w:tcPr>
            <w:tcW w:w="3116" w:type="dxa"/>
          </w:tcPr>
          <w:p w14:paraId="2C2A79AC" w14:textId="77777777" w:rsidR="00543526" w:rsidRDefault="00543526" w:rsidP="00543526">
            <w:pPr>
              <w:jc w:val="both"/>
              <w:rPr>
                <w:rFonts w:ascii="CMU Serif Roman" w:eastAsiaTheme="minorEastAsia" w:hAnsi="CMU Serif Roman"/>
              </w:rPr>
            </w:pPr>
            <w:r>
              <w:rPr>
                <w:rFonts w:ascii="CMU Serif Roman" w:eastAsiaTheme="minorEastAsia" w:hAnsi="CMU Serif Roman"/>
              </w:rPr>
              <w:t>Misallocation Costs</w:t>
            </w:r>
          </w:p>
        </w:tc>
        <w:tc>
          <w:tcPr>
            <w:tcW w:w="3117" w:type="dxa"/>
          </w:tcPr>
          <w:p w14:paraId="748A86A2" w14:textId="2473093F" w:rsidR="00543526" w:rsidRDefault="00543526" w:rsidP="00543526">
            <w:pPr>
              <w:jc w:val="center"/>
              <w:rPr>
                <w:rFonts w:ascii="CMU Serif Roman" w:eastAsiaTheme="minorEastAsia" w:hAnsi="CMU Serif Roman"/>
              </w:rPr>
            </w:pPr>
            <w:r>
              <w:rPr>
                <w:rFonts w:ascii="CMU Serif Roman" w:eastAsiaTheme="minorEastAsia" w:hAnsi="CMU Serif Roman"/>
              </w:rPr>
              <w:t>2</w:t>
            </w:r>
            <w:r w:rsidR="00B64837">
              <w:rPr>
                <w:rFonts w:ascii="CMU Serif Roman" w:eastAsiaTheme="minorEastAsia" w:hAnsi="CMU Serif Roman"/>
              </w:rPr>
              <w:t>,</w:t>
            </w:r>
            <w:r>
              <w:rPr>
                <w:rFonts w:ascii="CMU Serif Roman" w:eastAsiaTheme="minorEastAsia" w:hAnsi="CMU Serif Roman"/>
              </w:rPr>
              <w:t>700</w:t>
            </w:r>
          </w:p>
        </w:tc>
        <w:tc>
          <w:tcPr>
            <w:tcW w:w="3117" w:type="dxa"/>
          </w:tcPr>
          <w:p w14:paraId="015BFC2D"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147.4</w:t>
            </w:r>
          </w:p>
        </w:tc>
      </w:tr>
      <w:tr w:rsidR="00543526" w14:paraId="1841E72A" w14:textId="77777777" w:rsidTr="00543526">
        <w:tc>
          <w:tcPr>
            <w:tcW w:w="3116" w:type="dxa"/>
          </w:tcPr>
          <w:p w14:paraId="528C5639" w14:textId="77777777" w:rsidR="00543526" w:rsidRDefault="00543526" w:rsidP="00543526">
            <w:pPr>
              <w:jc w:val="both"/>
              <w:rPr>
                <w:rFonts w:ascii="CMU Serif Roman" w:eastAsiaTheme="minorEastAsia" w:hAnsi="CMU Serif Roman"/>
              </w:rPr>
            </w:pPr>
            <w:r>
              <w:rPr>
                <w:rFonts w:ascii="CMU Serif Roman" w:eastAsiaTheme="minorEastAsia" w:hAnsi="CMU Serif Roman"/>
              </w:rPr>
              <w:t>Crisis Costs</w:t>
            </w:r>
          </w:p>
        </w:tc>
        <w:tc>
          <w:tcPr>
            <w:tcW w:w="3117" w:type="dxa"/>
          </w:tcPr>
          <w:p w14:paraId="6CD49761" w14:textId="6C36737A" w:rsidR="00543526" w:rsidRDefault="00543526" w:rsidP="00543526">
            <w:pPr>
              <w:jc w:val="center"/>
              <w:rPr>
                <w:rFonts w:ascii="CMU Serif Roman" w:eastAsiaTheme="minorEastAsia" w:hAnsi="CMU Serif Roman"/>
              </w:rPr>
            </w:pPr>
            <w:r>
              <w:rPr>
                <w:rFonts w:ascii="CMU Serif Roman" w:eastAsiaTheme="minorEastAsia" w:hAnsi="CMU Serif Roman"/>
              </w:rPr>
              <w:t>1</w:t>
            </w:r>
            <w:r w:rsidR="00B64837">
              <w:rPr>
                <w:rFonts w:ascii="CMU Serif Roman" w:eastAsiaTheme="minorEastAsia" w:hAnsi="CMU Serif Roman"/>
              </w:rPr>
              <w:t>,</w:t>
            </w:r>
            <w:r>
              <w:rPr>
                <w:rFonts w:ascii="CMU Serif Roman" w:eastAsiaTheme="minorEastAsia" w:hAnsi="CMU Serif Roman"/>
              </w:rPr>
              <w:t>800</w:t>
            </w:r>
          </w:p>
        </w:tc>
        <w:tc>
          <w:tcPr>
            <w:tcW w:w="3117" w:type="dxa"/>
          </w:tcPr>
          <w:p w14:paraId="32C059CD"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98.3</w:t>
            </w:r>
          </w:p>
        </w:tc>
      </w:tr>
      <w:tr w:rsidR="00543526" w14:paraId="76F1A845" w14:textId="77777777" w:rsidTr="00543526">
        <w:tc>
          <w:tcPr>
            <w:tcW w:w="3116" w:type="dxa"/>
            <w:tcBorders>
              <w:bottom w:val="single" w:sz="4" w:space="0" w:color="auto"/>
            </w:tcBorders>
          </w:tcPr>
          <w:p w14:paraId="334DF9FE" w14:textId="77777777" w:rsidR="00543526" w:rsidRDefault="00543526" w:rsidP="00543526">
            <w:pPr>
              <w:jc w:val="both"/>
              <w:rPr>
                <w:rFonts w:ascii="CMU Serif Roman" w:eastAsiaTheme="minorEastAsia" w:hAnsi="CMU Serif Roman"/>
              </w:rPr>
            </w:pPr>
            <w:r>
              <w:rPr>
                <w:rFonts w:ascii="CMU Serif Roman" w:eastAsiaTheme="minorEastAsia" w:hAnsi="CMU Serif Roman"/>
              </w:rPr>
              <w:t>Excess Profits</w:t>
            </w:r>
          </w:p>
        </w:tc>
        <w:tc>
          <w:tcPr>
            <w:tcW w:w="3117" w:type="dxa"/>
            <w:tcBorders>
              <w:bottom w:val="single" w:sz="4" w:space="0" w:color="auto"/>
            </w:tcBorders>
          </w:tcPr>
          <w:p w14:paraId="517C66E7"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400</w:t>
            </w:r>
          </w:p>
        </w:tc>
        <w:tc>
          <w:tcPr>
            <w:tcW w:w="3117" w:type="dxa"/>
            <w:tcBorders>
              <w:bottom w:val="single" w:sz="4" w:space="0" w:color="auto"/>
            </w:tcBorders>
          </w:tcPr>
          <w:p w14:paraId="2C849FC2" w14:textId="77777777" w:rsidR="00543526" w:rsidRDefault="00543526" w:rsidP="00543526">
            <w:pPr>
              <w:jc w:val="center"/>
              <w:rPr>
                <w:rFonts w:ascii="CMU Serif Roman" w:eastAsiaTheme="minorEastAsia" w:hAnsi="CMU Serif Roman"/>
              </w:rPr>
            </w:pPr>
            <w:r>
              <w:rPr>
                <w:rFonts w:ascii="CMU Serif Roman" w:eastAsiaTheme="minorEastAsia" w:hAnsi="CMU Serif Roman"/>
              </w:rPr>
              <w:t>21.8</w:t>
            </w:r>
          </w:p>
        </w:tc>
      </w:tr>
      <w:tr w:rsidR="00543526" w14:paraId="34BEF224" w14:textId="77777777" w:rsidTr="00543526">
        <w:tc>
          <w:tcPr>
            <w:tcW w:w="3116" w:type="dxa"/>
            <w:tcBorders>
              <w:top w:val="single" w:sz="4" w:space="0" w:color="auto"/>
              <w:bottom w:val="single" w:sz="4" w:space="0" w:color="auto"/>
            </w:tcBorders>
          </w:tcPr>
          <w:p w14:paraId="2FD15441" w14:textId="77777777" w:rsidR="00543526" w:rsidRPr="00DA2733" w:rsidRDefault="00543526" w:rsidP="00543526">
            <w:pPr>
              <w:jc w:val="both"/>
              <w:rPr>
                <w:rFonts w:ascii="CMU Serif Roman" w:eastAsiaTheme="minorEastAsia" w:hAnsi="CMU Serif Roman"/>
                <w:b/>
              </w:rPr>
            </w:pPr>
            <w:r w:rsidRPr="00DA2733">
              <w:rPr>
                <w:rFonts w:ascii="CMU Serif Roman" w:eastAsiaTheme="minorEastAsia" w:hAnsi="CMU Serif Roman"/>
                <w:b/>
              </w:rPr>
              <w:t>Grand Total</w:t>
            </w:r>
          </w:p>
        </w:tc>
        <w:tc>
          <w:tcPr>
            <w:tcW w:w="3117" w:type="dxa"/>
            <w:tcBorders>
              <w:top w:val="single" w:sz="4" w:space="0" w:color="auto"/>
              <w:bottom w:val="single" w:sz="4" w:space="0" w:color="auto"/>
            </w:tcBorders>
          </w:tcPr>
          <w:p w14:paraId="0C9A1EC1" w14:textId="7FF8F4FF" w:rsidR="00543526" w:rsidRPr="00DA2733" w:rsidRDefault="00543526" w:rsidP="00543526">
            <w:pPr>
              <w:jc w:val="center"/>
              <w:rPr>
                <w:rFonts w:ascii="CMU Serif Roman" w:eastAsiaTheme="minorEastAsia" w:hAnsi="CMU Serif Roman"/>
                <w:b/>
              </w:rPr>
            </w:pPr>
            <w:r w:rsidRPr="00DA2733">
              <w:rPr>
                <w:rFonts w:ascii="CMU Serif Roman" w:eastAsiaTheme="minorEastAsia" w:hAnsi="CMU Serif Roman"/>
                <w:b/>
              </w:rPr>
              <w:t>5</w:t>
            </w:r>
            <w:r w:rsidR="00B64837">
              <w:rPr>
                <w:rFonts w:ascii="CMU Serif Roman" w:eastAsiaTheme="minorEastAsia" w:hAnsi="CMU Serif Roman"/>
                <w:b/>
              </w:rPr>
              <w:t>,</w:t>
            </w:r>
            <w:r w:rsidRPr="00DA2733">
              <w:rPr>
                <w:rFonts w:ascii="CMU Serif Roman" w:eastAsiaTheme="minorEastAsia" w:hAnsi="CMU Serif Roman"/>
                <w:b/>
              </w:rPr>
              <w:t>180</w:t>
            </w:r>
          </w:p>
        </w:tc>
        <w:tc>
          <w:tcPr>
            <w:tcW w:w="3117" w:type="dxa"/>
            <w:tcBorders>
              <w:top w:val="single" w:sz="4" w:space="0" w:color="auto"/>
              <w:bottom w:val="single" w:sz="4" w:space="0" w:color="auto"/>
            </w:tcBorders>
          </w:tcPr>
          <w:p w14:paraId="0F9A7D20" w14:textId="77777777" w:rsidR="00543526" w:rsidRPr="00DA2733" w:rsidRDefault="00543526" w:rsidP="00543526">
            <w:pPr>
              <w:jc w:val="center"/>
              <w:rPr>
                <w:rFonts w:ascii="CMU Serif Roman" w:eastAsiaTheme="minorEastAsia" w:hAnsi="CMU Serif Roman"/>
                <w:b/>
              </w:rPr>
            </w:pPr>
            <w:r w:rsidRPr="00DA2733">
              <w:rPr>
                <w:rFonts w:ascii="CMU Serif Roman" w:eastAsiaTheme="minorEastAsia" w:hAnsi="CMU Serif Roman"/>
                <w:b/>
              </w:rPr>
              <w:t>282.8</w:t>
            </w:r>
          </w:p>
        </w:tc>
      </w:tr>
    </w:tbl>
    <w:p w14:paraId="596E467B" w14:textId="063BE198" w:rsidR="00543526" w:rsidRPr="007E4742" w:rsidRDefault="00543526" w:rsidP="001766B9">
      <w:pPr>
        <w:jc w:val="both"/>
        <w:rPr>
          <w:rFonts w:ascii="CMU Serif Roman" w:eastAsiaTheme="minorEastAsia" w:hAnsi="CMU Serif Roman"/>
          <w:sz w:val="21"/>
          <w:szCs w:val="21"/>
        </w:rPr>
      </w:pPr>
      <w:r w:rsidRPr="007E4742">
        <w:rPr>
          <w:rFonts w:ascii="CMU Serif Roman" w:eastAsiaTheme="minorEastAsia" w:hAnsi="CMU Serif Roman"/>
          <w:b/>
          <w:sz w:val="21"/>
          <w:szCs w:val="21"/>
        </w:rPr>
        <w:t>Note:</w:t>
      </w:r>
      <w:r w:rsidRPr="007E4742">
        <w:rPr>
          <w:rFonts w:ascii="CMU Serif Roman" w:eastAsiaTheme="minorEastAsia" w:hAnsi="CMU Serif Roman"/>
          <w:sz w:val="21"/>
          <w:szCs w:val="21"/>
        </w:rPr>
        <w:t xml:space="preserve"> </w:t>
      </w:r>
      <w:r w:rsidR="007E4742" w:rsidRPr="007E4742">
        <w:rPr>
          <w:rFonts w:ascii="CMU Serif Roman" w:eastAsiaTheme="minorEastAsia" w:hAnsi="CMU Serif Roman"/>
          <w:sz w:val="21"/>
          <w:szCs w:val="21"/>
        </w:rPr>
        <w:t>Authors’ calculations. Amounts are in terms of the cumulative net present value over the period 1995-2015 assuming a 2 percent rate of return. Monetary values are expressed as constant 2013 Pounds.</w:t>
      </w:r>
    </w:p>
    <w:p w14:paraId="7692B120" w14:textId="77777777" w:rsidR="00543526" w:rsidRDefault="00543526" w:rsidP="001766B9">
      <w:pPr>
        <w:jc w:val="both"/>
        <w:rPr>
          <w:rFonts w:ascii="CMU Serif Roman" w:eastAsiaTheme="minorEastAsia" w:hAnsi="CMU Serif Roman"/>
        </w:rPr>
      </w:pPr>
    </w:p>
    <w:p w14:paraId="0E52795E" w14:textId="747CF52C" w:rsidR="0020380D" w:rsidRDefault="007E4742" w:rsidP="00853635">
      <w:pPr>
        <w:keepNext/>
        <w:jc w:val="center"/>
      </w:pPr>
      <w:r>
        <w:rPr>
          <w:noProof/>
        </w:rPr>
        <w:lastRenderedPageBreak/>
        <mc:AlternateContent>
          <mc:Choice Requires="wps">
            <w:drawing>
              <wp:anchor distT="0" distB="0" distL="114300" distR="114300" simplePos="0" relativeHeight="251662336" behindDoc="0" locked="0" layoutInCell="1" allowOverlap="1" wp14:anchorId="3993E00E" wp14:editId="39D0E00B">
                <wp:simplePos x="0" y="0"/>
                <wp:positionH relativeFrom="column">
                  <wp:posOffset>1649095</wp:posOffset>
                </wp:positionH>
                <wp:positionV relativeFrom="paragraph">
                  <wp:posOffset>3657600</wp:posOffset>
                </wp:positionV>
                <wp:extent cx="3347720" cy="231140"/>
                <wp:effectExtent l="0" t="0" r="5080" b="0"/>
                <wp:wrapTopAndBottom/>
                <wp:docPr id="6" name="Text Box 6"/>
                <wp:cNvGraphicFramePr/>
                <a:graphic xmlns:a="http://schemas.openxmlformats.org/drawingml/2006/main">
                  <a:graphicData uri="http://schemas.microsoft.com/office/word/2010/wordprocessingShape">
                    <wps:wsp>
                      <wps:cNvSpPr txBox="1"/>
                      <wps:spPr>
                        <a:xfrm>
                          <a:off x="0" y="0"/>
                          <a:ext cx="3347720" cy="231140"/>
                        </a:xfrm>
                        <a:prstGeom prst="rect">
                          <a:avLst/>
                        </a:prstGeom>
                        <a:solidFill>
                          <a:prstClr val="white"/>
                        </a:solidFill>
                        <a:ln>
                          <a:noFill/>
                        </a:ln>
                        <a:effectLst/>
                      </wps:spPr>
                      <wps:txbx>
                        <w:txbxContent>
                          <w:p w14:paraId="3235EC60" w14:textId="77777777" w:rsidR="00B15C98" w:rsidRPr="00853635" w:rsidRDefault="00B15C98" w:rsidP="00853635">
                            <w:pPr>
                              <w:pStyle w:val="Caption"/>
                              <w:jc w:val="center"/>
                              <w:rPr>
                                <w:rFonts w:ascii="CMU Serif Roman" w:hAnsi="CMU Serif Roman"/>
                                <w:b/>
                                <w:noProof/>
                                <w:color w:val="000000" w:themeColor="text1"/>
                                <w:sz w:val="24"/>
                                <w:szCs w:val="24"/>
                              </w:rPr>
                            </w:pPr>
                            <w:r w:rsidRPr="00853635">
                              <w:rPr>
                                <w:rFonts w:ascii="CMU Serif Roman" w:hAnsi="CMU Serif Roman"/>
                                <w:b/>
                                <w:color w:val="000000" w:themeColor="text1"/>
                                <w:sz w:val="24"/>
                                <w:szCs w:val="24"/>
                              </w:rPr>
                              <w:t xml:space="preserve">Figure </w:t>
                            </w:r>
                            <w:r w:rsidRPr="00853635">
                              <w:rPr>
                                <w:rFonts w:ascii="CMU Serif Roman" w:hAnsi="CMU Serif Roman"/>
                                <w:b/>
                                <w:color w:val="000000" w:themeColor="text1"/>
                                <w:sz w:val="24"/>
                                <w:szCs w:val="24"/>
                              </w:rPr>
                              <w:fldChar w:fldCharType="begin"/>
                            </w:r>
                            <w:r w:rsidRPr="00853635">
                              <w:rPr>
                                <w:rFonts w:ascii="CMU Serif Roman" w:hAnsi="CMU Serif Roman"/>
                                <w:b/>
                                <w:color w:val="000000" w:themeColor="text1"/>
                                <w:sz w:val="24"/>
                                <w:szCs w:val="24"/>
                              </w:rPr>
                              <w:instrText xml:space="preserve"> SEQ Figure \* ARABIC </w:instrText>
                            </w:r>
                            <w:r w:rsidRPr="00853635">
                              <w:rPr>
                                <w:rFonts w:ascii="CMU Serif Roman" w:hAnsi="CMU Serif Roman"/>
                                <w:b/>
                                <w:color w:val="000000" w:themeColor="text1"/>
                                <w:sz w:val="24"/>
                                <w:szCs w:val="24"/>
                              </w:rPr>
                              <w:fldChar w:fldCharType="separate"/>
                            </w:r>
                            <w:r w:rsidRPr="00853635">
                              <w:rPr>
                                <w:rFonts w:ascii="CMU Serif Roman" w:hAnsi="CMU Serif Roman"/>
                                <w:b/>
                                <w:noProof/>
                                <w:color w:val="000000" w:themeColor="text1"/>
                                <w:sz w:val="24"/>
                                <w:szCs w:val="24"/>
                              </w:rPr>
                              <w:t>1</w:t>
                            </w:r>
                            <w:r w:rsidRPr="00853635">
                              <w:rPr>
                                <w:rFonts w:ascii="CMU Serif Roman" w:hAnsi="CMU Serif Roman"/>
                                <w:b/>
                                <w:color w:val="000000" w:themeColor="text1"/>
                                <w:sz w:val="24"/>
                                <w:szCs w:val="24"/>
                              </w:rPr>
                              <w:fldChar w:fldCharType="end"/>
                            </w:r>
                            <w:r w:rsidRPr="00853635">
                              <w:rPr>
                                <w:rFonts w:ascii="CMU Serif Roman" w:hAnsi="CMU Serif Roman"/>
                                <w:b/>
                                <w:color w:val="000000" w:themeColor="text1"/>
                                <w:sz w:val="24"/>
                                <w:szCs w:val="24"/>
                              </w:rPr>
                              <w:t>: Finance Premium (1970 – 2015)</w:t>
                            </w:r>
                          </w:p>
                          <w:p w14:paraId="59B9FC02" w14:textId="77777777" w:rsidR="00B15C98" w:rsidRDefault="00B15C98" w:rsidP="00853635"/>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993E00E" id="_x0000_t202" coordsize="21600,21600" o:spt="202" path="m0,0l0,21600,21600,21600,21600,0xe">
                <v:stroke joinstyle="miter"/>
                <v:path gradientshapeok="t" o:connecttype="rect"/>
              </v:shapetype>
              <v:shape id="Text_x0020_Box_x0020_6" o:spid="_x0000_s1026" type="#_x0000_t202" style="position:absolute;left:0;text-align:left;margin-left:129.85pt;margin-top:4in;width:263.6pt;height:18.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kzMCAABsBAAADgAAAGRycy9lMm9Eb2MueG1srFRLb9swDL4P2H8QdF+cR5EORpwiS5FhQNAW&#10;SIaeFVmKBUiiICmxs18/So7Trdtp2EWmSIqP7yO9eOiMJmfhgwJb0cloTImwHGpljxX9vt98+kxJ&#10;iMzWTIMVFb2IQB+WHz8sWleKKTSga+EJBrGhbF1FmxhdWRSBN8KwMAInLBoleMMiXv2xqD1rMbrR&#10;xXQ8nhct+Np54CIE1D72RrrM8aUUPD5LGUQkuqJYW8ynz+chncVywcqjZ65R/FoG+4cqDFMWk95C&#10;PbLIyMmrP0IZxT0EkHHEwRQgpeIi94DdTMbvutk1zIncC4IT3A2m8P/C8qfziyeqruicEssMUrQX&#10;XSRfoCPzhE7rQolOO4dusUM1sjzoAypT0530Jn2xHYJ2xPlywzYF46icze7u76do4mibziaTuwx+&#10;8fba+RC/CjAkCRX1yF2GlJ23IWIl6Dq4pGQBtKo3Sut0SYa19uTMkOe2UVGkGvHFb17aJl8L6VVv&#10;7jUiD8o1S2q4byxJsTt0VxQOUF8QBA/9EAXHNwrTblmIL8zj1GBzuAnxGQ+poa0oXCVKGvA//qZP&#10;/kgmWilpcQoranFNKNHfLJKcBnYQ/CAcBsGezBqw3QlumONZxAc+6kGUHswrrscq5UATsxwzVTQO&#10;4jr2m4DrxcVqlZ1wLB2LW7tzPIUewN13r8y7KzURSX2CYTpZ+Y6h3reHenWKIFWmL8HZY4jMpAuO&#10;dOboun5pZ369Z6+3n8TyJwAAAP//AwBQSwMEFAAGAAgAAAAhAPbXKW3gAAAACwEAAA8AAABkcnMv&#10;ZG93bnJldi54bWxMj8tOwzAQRfdI/IM1SOyo04g8GuJUqBIPsWvJB7jxNInwI42dB3/PsILlaI7u&#10;Pbfcr0azGUffOytgu4mAoW2c6m0roP58eciB+SCtktpZFPCNHvbV7U0pC+UWe8T5FFpGIdYXUkAX&#10;wlBw7psOjfQbN6Cl38WNRgY6x5arUS4UbjSPoyjlRvaWGjo54KHD5us0GQGTvyz6mM8fWL8fkvr1&#10;miVv11GI+7v1+QlYwDX8wfCrT+pQkdPZTVZ5pgXEyS4jVECSpTSKiCxPd8DOAtJt/Ai8Kvn/DdUP&#10;AAAA//8DAFBLAQItABQABgAIAAAAIQDkmcPA+wAAAOEBAAATAAAAAAAAAAAAAAAAAAAAAABbQ29u&#10;dGVudF9UeXBlc10ueG1sUEsBAi0AFAAGAAgAAAAhACOyauHXAAAAlAEAAAsAAAAAAAAAAAAAAAAA&#10;LAEAAF9yZWxzLy5yZWxzUEsBAi0AFAAGAAgAAAAhAP3NGpMzAgAAbAQAAA4AAAAAAAAAAAAAAAAA&#10;LAIAAGRycy9lMm9Eb2MueG1sUEsBAi0AFAAGAAgAAAAhAPbXKW3gAAAACwEAAA8AAAAAAAAAAAAA&#10;AAAAiwQAAGRycy9kb3ducmV2LnhtbFBLBQYAAAAABAAEAPMAAACYBQAAAAA=&#10;" stroked="f">
                <v:textbox inset="0,0,0,0">
                  <w:txbxContent>
                    <w:p w14:paraId="3235EC60" w14:textId="77777777" w:rsidR="00B15C98" w:rsidRPr="00853635" w:rsidRDefault="00B15C98" w:rsidP="00853635">
                      <w:pPr>
                        <w:pStyle w:val="Caption"/>
                        <w:jc w:val="center"/>
                        <w:rPr>
                          <w:rFonts w:ascii="CMU Serif Roman" w:hAnsi="CMU Serif Roman"/>
                          <w:b/>
                          <w:noProof/>
                          <w:color w:val="000000" w:themeColor="text1"/>
                          <w:sz w:val="24"/>
                          <w:szCs w:val="24"/>
                        </w:rPr>
                      </w:pPr>
                      <w:r w:rsidRPr="00853635">
                        <w:rPr>
                          <w:rFonts w:ascii="CMU Serif Roman" w:hAnsi="CMU Serif Roman"/>
                          <w:b/>
                          <w:color w:val="000000" w:themeColor="text1"/>
                          <w:sz w:val="24"/>
                          <w:szCs w:val="24"/>
                        </w:rPr>
                        <w:t xml:space="preserve">Figure </w:t>
                      </w:r>
                      <w:r w:rsidRPr="00853635">
                        <w:rPr>
                          <w:rFonts w:ascii="CMU Serif Roman" w:hAnsi="CMU Serif Roman"/>
                          <w:b/>
                          <w:color w:val="000000" w:themeColor="text1"/>
                          <w:sz w:val="24"/>
                          <w:szCs w:val="24"/>
                        </w:rPr>
                        <w:fldChar w:fldCharType="begin"/>
                      </w:r>
                      <w:r w:rsidRPr="00853635">
                        <w:rPr>
                          <w:rFonts w:ascii="CMU Serif Roman" w:hAnsi="CMU Serif Roman"/>
                          <w:b/>
                          <w:color w:val="000000" w:themeColor="text1"/>
                          <w:sz w:val="24"/>
                          <w:szCs w:val="24"/>
                        </w:rPr>
                        <w:instrText xml:space="preserve"> SEQ Figure \* ARABIC </w:instrText>
                      </w:r>
                      <w:r w:rsidRPr="00853635">
                        <w:rPr>
                          <w:rFonts w:ascii="CMU Serif Roman" w:hAnsi="CMU Serif Roman"/>
                          <w:b/>
                          <w:color w:val="000000" w:themeColor="text1"/>
                          <w:sz w:val="24"/>
                          <w:szCs w:val="24"/>
                        </w:rPr>
                        <w:fldChar w:fldCharType="separate"/>
                      </w:r>
                      <w:r w:rsidRPr="00853635">
                        <w:rPr>
                          <w:rFonts w:ascii="CMU Serif Roman" w:hAnsi="CMU Serif Roman"/>
                          <w:b/>
                          <w:noProof/>
                          <w:color w:val="000000" w:themeColor="text1"/>
                          <w:sz w:val="24"/>
                          <w:szCs w:val="24"/>
                        </w:rPr>
                        <w:t>1</w:t>
                      </w:r>
                      <w:r w:rsidRPr="00853635">
                        <w:rPr>
                          <w:rFonts w:ascii="CMU Serif Roman" w:hAnsi="CMU Serif Roman"/>
                          <w:b/>
                          <w:color w:val="000000" w:themeColor="text1"/>
                          <w:sz w:val="24"/>
                          <w:szCs w:val="24"/>
                        </w:rPr>
                        <w:fldChar w:fldCharType="end"/>
                      </w:r>
                      <w:r w:rsidRPr="00853635">
                        <w:rPr>
                          <w:rFonts w:ascii="CMU Serif Roman" w:hAnsi="CMU Serif Roman"/>
                          <w:b/>
                          <w:color w:val="000000" w:themeColor="text1"/>
                          <w:sz w:val="24"/>
                          <w:szCs w:val="24"/>
                        </w:rPr>
                        <w:t>: Finance Premium (1970 – 2015)</w:t>
                      </w:r>
                    </w:p>
                    <w:p w14:paraId="59B9FC02" w14:textId="77777777" w:rsidR="00B15C98" w:rsidRDefault="00B15C98" w:rsidP="00853635"/>
                  </w:txbxContent>
                </v:textbox>
                <w10:wrap type="topAndBottom"/>
              </v:shape>
            </w:pict>
          </mc:Fallback>
        </mc:AlternateContent>
      </w:r>
      <w:r>
        <w:rPr>
          <w:noProof/>
        </w:rPr>
        <w:drawing>
          <wp:inline distT="0" distB="0" distL="0" distR="0" wp14:anchorId="105DF582" wp14:editId="051CD6DB">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mium.pdf"/>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D2FCB9B" w14:textId="77777777" w:rsidR="007E4742" w:rsidRDefault="007E4742" w:rsidP="00853635">
      <w:pPr>
        <w:keepNext/>
        <w:jc w:val="center"/>
      </w:pPr>
    </w:p>
    <w:p w14:paraId="01F087B3" w14:textId="4FB52C9A" w:rsidR="008A6DBE" w:rsidRDefault="008A6DBE" w:rsidP="008A6DBE">
      <w:pPr>
        <w:keepNext/>
        <w:jc w:val="center"/>
      </w:pPr>
      <w:r>
        <w:rPr>
          <w:rFonts w:ascii="CMU Serif Roman" w:eastAsiaTheme="minorEastAsia" w:hAnsi="CMU Serif Roman"/>
          <w:noProof/>
        </w:rPr>
        <w:drawing>
          <wp:inline distT="0" distB="0" distL="0" distR="0" wp14:anchorId="5FF6D210" wp14:editId="1AE59305">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ss_comp.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362BF51" w14:textId="2DA33600" w:rsidR="0020380D" w:rsidRPr="008A6DBE" w:rsidRDefault="008A6DBE" w:rsidP="00E03354">
      <w:pPr>
        <w:jc w:val="center"/>
        <w:rPr>
          <w:rFonts w:ascii="CMU Serif Roman" w:eastAsiaTheme="minorEastAsia" w:hAnsi="CMU Serif Roman"/>
          <w:b/>
          <w:i/>
        </w:rPr>
      </w:pPr>
      <w:r w:rsidRPr="008A6DBE">
        <w:rPr>
          <w:rFonts w:ascii="CMU Serif Roman" w:eastAsiaTheme="minorEastAsia" w:hAnsi="CMU Serif Roman"/>
          <w:b/>
          <w:i/>
        </w:rPr>
        <w:t>Figure 2:</w:t>
      </w:r>
      <w:r>
        <w:rPr>
          <w:rFonts w:ascii="CMU Serif Roman" w:eastAsiaTheme="minorEastAsia" w:hAnsi="CMU Serif Roman"/>
          <w:b/>
          <w:i/>
        </w:rPr>
        <w:t xml:space="preserve"> Excess Compensation (1985-2015)</w:t>
      </w:r>
      <w:r w:rsidRPr="008A6DBE">
        <w:rPr>
          <w:rFonts w:ascii="CMU Serif Roman" w:eastAsiaTheme="minorEastAsia" w:hAnsi="CMU Serif Roman"/>
          <w:b/>
          <w:i/>
        </w:rPr>
        <w:t xml:space="preserve"> </w:t>
      </w:r>
    </w:p>
    <w:p w14:paraId="3FB3E8BA" w14:textId="78D9ED2D" w:rsidR="008A6DBE" w:rsidRDefault="008A6DBE" w:rsidP="00E03354">
      <w:pPr>
        <w:jc w:val="center"/>
        <w:rPr>
          <w:rFonts w:ascii="CMU Serif Roman" w:eastAsiaTheme="minorEastAsia" w:hAnsi="CMU Serif Roman"/>
        </w:rPr>
      </w:pPr>
    </w:p>
    <w:p w14:paraId="4151AF58" w14:textId="42117187" w:rsidR="00625309" w:rsidRDefault="00625309" w:rsidP="00E03354">
      <w:pPr>
        <w:jc w:val="center"/>
        <w:rPr>
          <w:rFonts w:ascii="CMU Serif Roman" w:eastAsiaTheme="minorEastAsia" w:hAnsi="CMU Serif Roman"/>
        </w:rPr>
      </w:pPr>
    </w:p>
    <w:p w14:paraId="75C08C9F" w14:textId="1C121EEC" w:rsidR="00625309" w:rsidRDefault="00625309" w:rsidP="00E03354">
      <w:pPr>
        <w:jc w:val="center"/>
        <w:rPr>
          <w:rFonts w:ascii="CMU Serif Roman" w:eastAsiaTheme="minorEastAsia" w:hAnsi="CMU Serif Roman"/>
        </w:rPr>
      </w:pPr>
    </w:p>
    <w:p w14:paraId="18294460" w14:textId="2427597A" w:rsidR="00625309" w:rsidRDefault="008C2D33" w:rsidP="008C2D33">
      <w:pPr>
        <w:jc w:val="center"/>
        <w:rPr>
          <w:rFonts w:ascii="CMU Serif Roman" w:eastAsiaTheme="minorEastAsia" w:hAnsi="CMU Serif Roman"/>
        </w:rPr>
      </w:pPr>
      <w:r>
        <w:rPr>
          <w:rFonts w:ascii="CMU Serif Roman" w:eastAsiaTheme="minorEastAsia" w:hAnsi="CMU Serif Roman"/>
          <w:b/>
          <w:noProof/>
        </w:rPr>
        <w:drawing>
          <wp:anchor distT="0" distB="0" distL="114300" distR="114300" simplePos="0" relativeHeight="251665408" behindDoc="0" locked="0" layoutInCell="1" allowOverlap="1" wp14:anchorId="488C5E14" wp14:editId="2EEF78C8">
            <wp:simplePos x="0" y="0"/>
            <wp:positionH relativeFrom="margin">
              <wp:align>center</wp:align>
            </wp:positionH>
            <wp:positionV relativeFrom="margin">
              <wp:align>top</wp:align>
            </wp:positionV>
            <wp:extent cx="5029200" cy="36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wthloss.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anchor>
        </w:drawing>
      </w:r>
    </w:p>
    <w:p w14:paraId="624A635B" w14:textId="626F915A" w:rsidR="00625309" w:rsidRDefault="00625309" w:rsidP="00625309">
      <w:pPr>
        <w:jc w:val="both"/>
        <w:rPr>
          <w:rFonts w:ascii="CMU Serif Roman" w:eastAsiaTheme="minorEastAsia" w:hAnsi="CMU Serif Roman"/>
        </w:rPr>
      </w:pPr>
    </w:p>
    <w:p w14:paraId="5AD289ED" w14:textId="285D56FC" w:rsidR="00625309" w:rsidRDefault="00625309" w:rsidP="00625309">
      <w:pPr>
        <w:jc w:val="both"/>
        <w:rPr>
          <w:rFonts w:ascii="CMU Serif Roman" w:eastAsiaTheme="minorEastAsia" w:hAnsi="CMU Serif Roman"/>
        </w:rPr>
      </w:pPr>
    </w:p>
    <w:p w14:paraId="5A022A34" w14:textId="77777777" w:rsidR="00625309" w:rsidRDefault="00625309" w:rsidP="00625309">
      <w:pPr>
        <w:jc w:val="both"/>
        <w:rPr>
          <w:rFonts w:ascii="CMU Serif Roman" w:eastAsiaTheme="minorEastAsia" w:hAnsi="CMU Serif Roman"/>
        </w:rPr>
      </w:pPr>
    </w:p>
    <w:p w14:paraId="2019F651" w14:textId="77777777" w:rsidR="00625309" w:rsidRDefault="00625309" w:rsidP="00625309">
      <w:pPr>
        <w:jc w:val="both"/>
        <w:rPr>
          <w:rFonts w:ascii="CMU Serif Roman" w:eastAsiaTheme="minorEastAsia" w:hAnsi="CMU Serif Roman"/>
        </w:rPr>
      </w:pPr>
    </w:p>
    <w:p w14:paraId="1F0B4AB5" w14:textId="77777777" w:rsidR="00625309" w:rsidRDefault="00625309" w:rsidP="00625309">
      <w:pPr>
        <w:jc w:val="both"/>
        <w:rPr>
          <w:rFonts w:ascii="CMU Serif Roman" w:eastAsiaTheme="minorEastAsia" w:hAnsi="CMU Serif Roman"/>
        </w:rPr>
      </w:pPr>
    </w:p>
    <w:p w14:paraId="0F3DCDF6" w14:textId="77777777" w:rsidR="00625309" w:rsidRDefault="00625309" w:rsidP="00625309">
      <w:pPr>
        <w:jc w:val="both"/>
        <w:rPr>
          <w:rFonts w:ascii="CMU Serif Roman" w:eastAsiaTheme="minorEastAsia" w:hAnsi="CMU Serif Roman"/>
        </w:rPr>
      </w:pPr>
    </w:p>
    <w:p w14:paraId="5112FF6D" w14:textId="77777777" w:rsidR="00625309" w:rsidRDefault="00625309" w:rsidP="00625309">
      <w:pPr>
        <w:jc w:val="both"/>
        <w:rPr>
          <w:rFonts w:ascii="CMU Serif Roman" w:eastAsiaTheme="minorEastAsia" w:hAnsi="CMU Serif Roman"/>
        </w:rPr>
      </w:pPr>
    </w:p>
    <w:p w14:paraId="60DDE71D" w14:textId="77777777" w:rsidR="00625309" w:rsidRDefault="00625309" w:rsidP="00625309">
      <w:pPr>
        <w:jc w:val="both"/>
        <w:rPr>
          <w:rFonts w:ascii="CMU Serif Roman" w:eastAsiaTheme="minorEastAsia" w:hAnsi="CMU Serif Roman"/>
        </w:rPr>
      </w:pPr>
    </w:p>
    <w:p w14:paraId="3BF840AA" w14:textId="77777777" w:rsidR="00625309" w:rsidRDefault="00625309" w:rsidP="00625309">
      <w:pPr>
        <w:jc w:val="both"/>
        <w:rPr>
          <w:rFonts w:ascii="CMU Serif Roman" w:eastAsiaTheme="minorEastAsia" w:hAnsi="CMU Serif Roman"/>
        </w:rPr>
      </w:pPr>
    </w:p>
    <w:p w14:paraId="369D748F" w14:textId="77777777" w:rsidR="0042297F" w:rsidRDefault="0042297F" w:rsidP="00625309">
      <w:pPr>
        <w:jc w:val="both"/>
        <w:rPr>
          <w:rFonts w:ascii="CMU Serif Roman" w:eastAsiaTheme="minorEastAsia" w:hAnsi="CMU Serif Roman"/>
        </w:rPr>
      </w:pPr>
    </w:p>
    <w:p w14:paraId="518D5F6D" w14:textId="77777777" w:rsidR="0042297F" w:rsidRDefault="0042297F" w:rsidP="00625309">
      <w:pPr>
        <w:jc w:val="both"/>
        <w:rPr>
          <w:rFonts w:ascii="CMU Serif Roman" w:eastAsiaTheme="minorEastAsia" w:hAnsi="CMU Serif Roman"/>
        </w:rPr>
      </w:pPr>
    </w:p>
    <w:p w14:paraId="3792AB65" w14:textId="77777777" w:rsidR="0042297F" w:rsidRDefault="0042297F" w:rsidP="00625309">
      <w:pPr>
        <w:jc w:val="both"/>
        <w:rPr>
          <w:rFonts w:ascii="CMU Serif Roman" w:eastAsiaTheme="minorEastAsia" w:hAnsi="CMU Serif Roman"/>
        </w:rPr>
      </w:pPr>
    </w:p>
    <w:p w14:paraId="10C61085" w14:textId="19538371" w:rsidR="0042297F" w:rsidRDefault="0042297F" w:rsidP="00625309">
      <w:pPr>
        <w:jc w:val="both"/>
        <w:rPr>
          <w:rFonts w:ascii="CMU Serif Roman" w:eastAsiaTheme="minorEastAsia" w:hAnsi="CMU Serif Roman"/>
        </w:rPr>
      </w:pPr>
    </w:p>
    <w:p w14:paraId="19747517" w14:textId="0BC917DA" w:rsidR="0042297F" w:rsidRDefault="0042297F" w:rsidP="00625309">
      <w:pPr>
        <w:jc w:val="both"/>
        <w:rPr>
          <w:rFonts w:ascii="CMU Serif Roman" w:eastAsiaTheme="minorEastAsia" w:hAnsi="CMU Serif Roman"/>
        </w:rPr>
      </w:pPr>
    </w:p>
    <w:p w14:paraId="23BCC4BB" w14:textId="3CA4ACEF" w:rsidR="0042297F" w:rsidRDefault="007E4742" w:rsidP="00625309">
      <w:pPr>
        <w:jc w:val="both"/>
        <w:rPr>
          <w:rFonts w:ascii="CMU Serif Roman" w:eastAsiaTheme="minorEastAsia" w:hAnsi="CMU Serif Roman"/>
        </w:rPr>
      </w:pPr>
      <w:r>
        <w:rPr>
          <w:noProof/>
        </w:rPr>
        <mc:AlternateContent>
          <mc:Choice Requires="wps">
            <w:drawing>
              <wp:anchor distT="0" distB="0" distL="114300" distR="114300" simplePos="0" relativeHeight="251664384" behindDoc="0" locked="0" layoutInCell="1" allowOverlap="1" wp14:anchorId="6FA7FC32" wp14:editId="42789B57">
                <wp:simplePos x="0" y="0"/>
                <wp:positionH relativeFrom="column">
                  <wp:posOffset>508000</wp:posOffset>
                </wp:positionH>
                <wp:positionV relativeFrom="paragraph">
                  <wp:posOffset>71120</wp:posOffset>
                </wp:positionV>
                <wp:extent cx="5029200" cy="435610"/>
                <wp:effectExtent l="0" t="0" r="0" b="0"/>
                <wp:wrapThrough wrapText="bothSides">
                  <wp:wrapPolygon edited="0">
                    <wp:start x="0" y="0"/>
                    <wp:lineTo x="0" y="20152"/>
                    <wp:lineTo x="21491" y="20152"/>
                    <wp:lineTo x="21491"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5029200" cy="435610"/>
                        </a:xfrm>
                        <a:prstGeom prst="rect">
                          <a:avLst/>
                        </a:prstGeom>
                        <a:solidFill>
                          <a:prstClr val="white"/>
                        </a:solidFill>
                        <a:ln>
                          <a:noFill/>
                        </a:ln>
                        <a:effectLst/>
                      </wps:spPr>
                      <wps:txbx>
                        <w:txbxContent>
                          <w:p w14:paraId="09E23F67" w14:textId="27EC2D47" w:rsidR="00B15C98" w:rsidRPr="008A6DBE" w:rsidRDefault="00B15C98" w:rsidP="008A6DBE">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Figure 3:</w:t>
                            </w:r>
                            <w:r>
                              <w:rPr>
                                <w:rFonts w:ascii="CMU Serif Roman" w:hAnsi="CMU Serif Roman"/>
                                <w:b/>
                                <w:color w:val="000000" w:themeColor="text1"/>
                                <w:sz w:val="24"/>
                                <w:szCs w:val="24"/>
                              </w:rPr>
                              <w:t xml:space="preserve"> Real GDP and Counterfactual GDP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FA7FC32" id="Text_x0020_Box_x0020_9" o:spid="_x0000_s1027" type="#_x0000_t202" style="position:absolute;left:0;text-align:left;margin-left:40pt;margin-top:5.6pt;width:396pt;height:3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brjcCAAB1BAAADgAAAGRycy9lMm9Eb2MueG1srFTfb9owEH6ftP/B8vsIsLUaEaFiVEyTUFsJ&#10;pj4bxyaWbJ9nGxL21+/sENp1e5r24pzvzvfj++4yv+uMJifhgwJb0cloTImwHGplDxX9vlt/+ExJ&#10;iMzWTIMVFT2LQO8W79/NW1eKKTSga+EJBrGhbF1FmxhdWRSBN8KwMAInLBoleMMiXv2hqD1rMbrR&#10;xXQ8vi1a8LXzwEUIqL3vjXSR40speHyUMohIdEWxtphPn899OovFnJUHz1yj+KUM9g9VGKYsJr2G&#10;umeRkaNXf4QyinsIIOOIgylASsVF7gG7mYzfdLNtmBO5FwQnuCtM4f+F5Q+nJ09UXdEZJZYZpGgn&#10;uki+QEdmCZ3WhRKdtg7dYodqZHnQB1SmpjvpTfpiOwTtiPP5im0KxlF5M57OkDBKONo+fby5nWTw&#10;i5fXzof4VYAhSaioR+4ypOy0CRErQdfBJSULoFW9VlqnSzKstCcnhjy3jYoi1YgvfvPSNvlaSK96&#10;c68ReVAuWVLDfWNJit2+y/Bcm95DfUYsPPSzFBxfK8y+YSE+MY/Dgz3iQsRHPKSGtqJwkShpwP/8&#10;mz75I6dopaTFYaxo+HFkXlCiv1lkO03uIPhB2A+CPZoVYN8TXDXHs4gPfNSDKD2YZ9yTZcqCJmY5&#10;5qpoHMRV7FcC94yL5TI74Xw6Fjd263gKPaC8656ZdxeOIrL7AMOYsvINVb1vj/nyGEGqzGPCtUcR&#10;KUoXnO1M1mUP0/K8vmevl7/F4hcAAAD//wMAUEsDBBQABgAIAAAAIQBe3CV73QAAAAgBAAAPAAAA&#10;ZHJzL2Rvd25yZXYueG1sTI/BTsMwEETvSPyDtUhcEHWaQxtCnApauMGhpep5G7tJ1Hgd2U6T/j3L&#10;iR53ZjT7plhNthMX40PrSMF8loAwVDndUq1g//P5nIEIEUlj58gouJoAq/L+rsBcu5G25rKLteAS&#10;CjkqaGLscylD1RiLYeZ6Q+ydnLcY+fS11B5HLredTJNkIS22xB8a7M26MdV5N1gFi40fxi2tnzb7&#10;jy/87uv08H49KPX4ML29gohmiv9h+MNndCiZ6egG0kF0CrKEp0TW5ykI9rNlysJRwfIlA1kW8nZA&#10;+QsAAP//AwBQSwECLQAUAAYACAAAACEA5JnDwPsAAADhAQAAEwAAAAAAAAAAAAAAAAAAAAAAW0Nv&#10;bnRlbnRfVHlwZXNdLnhtbFBLAQItABQABgAIAAAAIQAjsmrh1wAAAJQBAAALAAAAAAAAAAAAAAAA&#10;ACwBAABfcmVscy8ucmVsc1BLAQItABQABgAIAAAAIQBZIpuuNwIAAHUEAAAOAAAAAAAAAAAAAAAA&#10;ACwCAABkcnMvZTJvRG9jLnhtbFBLAQItABQABgAIAAAAIQBe3CV73QAAAAgBAAAPAAAAAAAAAAAA&#10;AAAAAI8EAABkcnMvZG93bnJldi54bWxQSwUGAAAAAAQABADzAAAAmQUAAAAA&#10;" stroked="f">
                <v:textbox inset="0,0,0,0">
                  <w:txbxContent>
                    <w:p w14:paraId="09E23F67" w14:textId="27EC2D47" w:rsidR="00B15C98" w:rsidRPr="008A6DBE" w:rsidRDefault="00B15C98" w:rsidP="008A6DBE">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Figure 3:</w:t>
                      </w:r>
                      <w:r>
                        <w:rPr>
                          <w:rFonts w:ascii="CMU Serif Roman" w:hAnsi="CMU Serif Roman"/>
                          <w:b/>
                          <w:color w:val="000000" w:themeColor="text1"/>
                          <w:sz w:val="24"/>
                          <w:szCs w:val="24"/>
                        </w:rPr>
                        <w:t xml:space="preserve"> Real GDP and Counterfactual GDP</w:t>
                      </w:r>
                    </w:p>
                  </w:txbxContent>
                </v:textbox>
                <w10:wrap type="through"/>
              </v:shape>
            </w:pict>
          </mc:Fallback>
        </mc:AlternateContent>
      </w:r>
    </w:p>
    <w:p w14:paraId="4A35EE39" w14:textId="77777777" w:rsidR="007E4742" w:rsidRDefault="007E4742" w:rsidP="00625309">
      <w:pPr>
        <w:jc w:val="both"/>
        <w:rPr>
          <w:rFonts w:ascii="CMU Serif Roman" w:eastAsiaTheme="minorEastAsia" w:hAnsi="CMU Serif Roman"/>
        </w:rPr>
      </w:pPr>
    </w:p>
    <w:p w14:paraId="1200D322" w14:textId="77777777" w:rsidR="007E4742" w:rsidRDefault="007E4742" w:rsidP="00625309">
      <w:pPr>
        <w:jc w:val="both"/>
        <w:rPr>
          <w:rFonts w:ascii="CMU Serif Roman" w:eastAsiaTheme="minorEastAsia" w:hAnsi="CMU Serif Roman"/>
        </w:rPr>
      </w:pPr>
    </w:p>
    <w:p w14:paraId="1BD3F774" w14:textId="0C96207D" w:rsidR="0042297F" w:rsidRDefault="00425340" w:rsidP="00425340">
      <w:pPr>
        <w:jc w:val="center"/>
        <w:rPr>
          <w:rFonts w:ascii="CMU Serif Roman" w:eastAsiaTheme="minorEastAsia" w:hAnsi="CMU Serif Roman"/>
        </w:rPr>
      </w:pPr>
      <w:r>
        <w:rPr>
          <w:rFonts w:ascii="CMU Serif Roman" w:eastAsiaTheme="minorEastAsia" w:hAnsi="CMU Serif Roman"/>
          <w:noProof/>
        </w:rPr>
        <w:drawing>
          <wp:inline distT="0" distB="0" distL="0" distR="0" wp14:anchorId="5812EC4C" wp14:editId="3802656A">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is_cost.pdf"/>
                    <pic:cNvPicPr/>
                  </pic:nvPicPr>
                  <pic:blipFill>
                    <a:blip r:embed="rId11">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2DC8D57D" w14:textId="766912C7" w:rsidR="0042297F" w:rsidRDefault="00425340" w:rsidP="00625309">
      <w:pPr>
        <w:jc w:val="both"/>
        <w:rPr>
          <w:rFonts w:ascii="CMU Serif Roman" w:eastAsiaTheme="minorEastAsia" w:hAnsi="CMU Serif Roman"/>
        </w:rPr>
      </w:pPr>
      <w:r>
        <w:rPr>
          <w:noProof/>
        </w:rPr>
        <mc:AlternateContent>
          <mc:Choice Requires="wps">
            <w:drawing>
              <wp:anchor distT="0" distB="0" distL="114300" distR="114300" simplePos="0" relativeHeight="251667456" behindDoc="0" locked="0" layoutInCell="1" allowOverlap="1" wp14:anchorId="4DC5DED8" wp14:editId="45D8E586">
                <wp:simplePos x="0" y="0"/>
                <wp:positionH relativeFrom="column">
                  <wp:posOffset>504522</wp:posOffset>
                </wp:positionH>
                <wp:positionV relativeFrom="paragraph">
                  <wp:posOffset>2570</wp:posOffset>
                </wp:positionV>
                <wp:extent cx="5029200" cy="344805"/>
                <wp:effectExtent l="0" t="0" r="0" b="0"/>
                <wp:wrapThrough wrapText="bothSides">
                  <wp:wrapPolygon edited="0">
                    <wp:start x="0" y="0"/>
                    <wp:lineTo x="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029200" cy="344805"/>
                        </a:xfrm>
                        <a:prstGeom prst="rect">
                          <a:avLst/>
                        </a:prstGeom>
                        <a:solidFill>
                          <a:prstClr val="white"/>
                        </a:solidFill>
                        <a:ln>
                          <a:noFill/>
                        </a:ln>
                        <a:effectLst/>
                      </wps:spPr>
                      <wps:txbx>
                        <w:txbxContent>
                          <w:p w14:paraId="7BEAA11A" w14:textId="1DBAD851" w:rsidR="00B15C98" w:rsidRPr="008A6DBE" w:rsidRDefault="00B15C98" w:rsidP="00425340">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w:t>
                            </w:r>
                            <w:r>
                              <w:rPr>
                                <w:rFonts w:ascii="CMU Serif Roman" w:hAnsi="CMU Serif Roman"/>
                                <w:b/>
                                <w:color w:val="000000" w:themeColor="text1"/>
                                <w:sz w:val="24"/>
                                <w:szCs w:val="24"/>
                              </w:rPr>
                              <w:t>igure 4: Real GDP vs. Pre-Crisis Trend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4DC5DED8" id="Text_x0020_Box_x0020_5" o:spid="_x0000_s1028" type="#_x0000_t202" style="position:absolute;left:0;text-align:left;margin-left:39.75pt;margin-top:.2pt;width:396pt;height:27.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LDgCAAB1BAAADgAAAGRycy9lMm9Eb2MueG1srFRNb9swDL0P2H8QdF/sZM3QBnGKLEWGAUFb&#10;IBl6VmQ5FiCLGqXEzn79KDlOt26nYReZIil+vEd6ft81hp0Ueg224ONRzpmyEkptDwX/tlt/uOXM&#10;B2FLYcCqgp+V5/eL9+/mrZupCdRgSoWMglg/a13B6xDcLMu8rFUj/AicsmSsABsR6IqHrETRUvTG&#10;ZJM8/5S1gKVDkMp70j70Rr5I8atKyfBUVV4FZgpOtYV0Yjr38cwWczE7oHC1lpcyxD9U0QhtKek1&#10;1IMIgh1R/xGq0RLBQxVGEpoMqkpLlXqgbsb5m262tXAq9ULgeHeFyf+/sPLx9IxMlwWfcmZFQxTt&#10;VBfYZ+jYNKLTOj8jp60jt9CRmlge9J6UsemuwiZ+qR1GdsL5fMU2BpOknOaTOyKMM0m2jzc3t3kK&#10;n72+dujDFwUNi0LBkbhLkIrTxgeqhFwHl5jMg9HlWhsTL9GwMshOgnhuax1UrJFe/OZlbPS1EF/1&#10;5l6j0qBcssSG+8aiFLp9l+CZDE3voTwTFgj9LHkn15qyb4QPzwJpeKhHWojwREdloC04XCTOasAf&#10;f9NHf+KUrJy1NIwF99+PAhVn5qsltuPkDgIOwn4Q7LFZAfU9plVzMon0AIMZxAqheaE9WcYsZBJW&#10;Uq6Ch0FchX4laM+kWi6TE82nE2Fjt07G0APKu+5FoLtwFIjdRxjGVMzeUNX7JrLc8hgI98RjxLVH&#10;kSiKF5rtRNZlD+Py/HpPXq9/i8VPAAAA//8DAFBLAwQUAAYACAAAACEAnZlI190AAAAGAQAADwAA&#10;AGRycy9kb3ducmV2LnhtbEyOwU7DMBBE70j8g7VIXBB1CmlTQjZVVcEBLhWhF25u7MaBeB3FThv+&#10;nuUEx9GM3rxiPblOnMwQWk8I81kCwlDtdUsNwv79+XYFIkRFWnWeDMK3CbAuLy8KlWt/pjdzqmIj&#10;GEIhVwg2xj6XMtTWOBVmvjfE3dEPTkWOQyP1oM4Md528S5KldKolfrCqN1tr6q9qdAi79GNnb8bj&#10;0+smvR9e9uN2+dlUiNdX0+YRRDRT/BvDrz6rQ8lOBz+SDqJDyB4WvERIQXC7yuYcDwiLNANZFvK/&#10;fvkDAAD//wMAUEsBAi0AFAAGAAgAAAAhAOSZw8D7AAAA4QEAABMAAAAAAAAAAAAAAAAAAAAAAFtD&#10;b250ZW50X1R5cGVzXS54bWxQSwECLQAUAAYACAAAACEAI7Jq4dcAAACUAQAACwAAAAAAAAAAAAAA&#10;AAAsAQAAX3JlbHMvLnJlbHNQSwECLQAUAAYACAAAACEA/G8dLDgCAAB1BAAADgAAAAAAAAAAAAAA&#10;AAAsAgAAZHJzL2Uyb0RvYy54bWxQSwECLQAUAAYACAAAACEAnZlI190AAAAGAQAADwAAAAAAAAAA&#10;AAAAAACQBAAAZHJzL2Rvd25yZXYueG1sUEsFBgAAAAAEAAQA8wAAAJoFAAAAAA==&#10;" stroked="f">
                <v:textbox style="mso-fit-shape-to-text:t" inset="0,0,0,0">
                  <w:txbxContent>
                    <w:p w14:paraId="7BEAA11A" w14:textId="1DBAD851" w:rsidR="00B15C98" w:rsidRPr="008A6DBE" w:rsidRDefault="00B15C98" w:rsidP="00425340">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w:t>
                      </w:r>
                      <w:r>
                        <w:rPr>
                          <w:rFonts w:ascii="CMU Serif Roman" w:hAnsi="CMU Serif Roman"/>
                          <w:b/>
                          <w:color w:val="000000" w:themeColor="text1"/>
                          <w:sz w:val="24"/>
                          <w:szCs w:val="24"/>
                        </w:rPr>
                        <w:t>igure 4: Real GDP vs. Pre-Crisis Trend</w:t>
                      </w:r>
                    </w:p>
                  </w:txbxContent>
                </v:textbox>
                <w10:wrap type="through"/>
              </v:shape>
            </w:pict>
          </mc:Fallback>
        </mc:AlternateContent>
      </w:r>
    </w:p>
    <w:p w14:paraId="0CB2E6AB" w14:textId="5FC9FACA" w:rsidR="0042297F" w:rsidRDefault="0042297F" w:rsidP="00625309">
      <w:pPr>
        <w:jc w:val="both"/>
        <w:rPr>
          <w:rFonts w:ascii="CMU Serif Roman" w:eastAsiaTheme="minorEastAsia" w:hAnsi="CMU Serif Roman"/>
        </w:rPr>
      </w:pPr>
    </w:p>
    <w:p w14:paraId="4647E1D2" w14:textId="19C8A1DA" w:rsidR="0042297F" w:rsidRDefault="0042297F" w:rsidP="00625309">
      <w:pPr>
        <w:jc w:val="both"/>
        <w:rPr>
          <w:rFonts w:ascii="CMU Serif Roman" w:eastAsiaTheme="minorEastAsia" w:hAnsi="CMU Serif Roman"/>
        </w:rPr>
      </w:pPr>
    </w:p>
    <w:p w14:paraId="4EAF1BDE" w14:textId="592E3DC8" w:rsidR="0042297F" w:rsidRDefault="00A240EF" w:rsidP="00D54C62">
      <w:pPr>
        <w:jc w:val="center"/>
        <w:rPr>
          <w:rFonts w:ascii="CMU Serif Roman" w:eastAsiaTheme="minorEastAsia" w:hAnsi="CMU Serif Roman"/>
        </w:rPr>
      </w:pPr>
      <w:r>
        <w:rPr>
          <w:rFonts w:ascii="CMU Serif Roman" w:eastAsiaTheme="minorEastAsia" w:hAnsi="CMU Serif Roman"/>
          <w:noProof/>
        </w:rPr>
        <w:lastRenderedPageBreak/>
        <w:drawing>
          <wp:inline distT="0" distB="0" distL="0" distR="0" wp14:anchorId="72596372" wp14:editId="0258EFFB">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its.pdf"/>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4ACA369" w14:textId="5E0509E1" w:rsidR="00625309" w:rsidRDefault="00D54C62" w:rsidP="00625309">
      <w:pPr>
        <w:jc w:val="both"/>
        <w:rPr>
          <w:rFonts w:ascii="CMU Serif Roman" w:eastAsiaTheme="minorEastAsia" w:hAnsi="CMU Serif Roman"/>
        </w:rPr>
      </w:pPr>
      <w:r>
        <w:rPr>
          <w:noProof/>
        </w:rPr>
        <mc:AlternateContent>
          <mc:Choice Requires="wps">
            <w:drawing>
              <wp:anchor distT="0" distB="0" distL="114300" distR="114300" simplePos="0" relativeHeight="251669504" behindDoc="0" locked="0" layoutInCell="1" allowOverlap="1" wp14:anchorId="41E50F0A" wp14:editId="62A9CD54">
                <wp:simplePos x="0" y="0"/>
                <wp:positionH relativeFrom="column">
                  <wp:posOffset>508635</wp:posOffset>
                </wp:positionH>
                <wp:positionV relativeFrom="paragraph">
                  <wp:posOffset>24130</wp:posOffset>
                </wp:positionV>
                <wp:extent cx="5029200" cy="344805"/>
                <wp:effectExtent l="0" t="0" r="0" b="0"/>
                <wp:wrapThrough wrapText="bothSides">
                  <wp:wrapPolygon edited="0">
                    <wp:start x="0" y="0"/>
                    <wp:lineTo x="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029200" cy="344805"/>
                        </a:xfrm>
                        <a:prstGeom prst="rect">
                          <a:avLst/>
                        </a:prstGeom>
                        <a:solidFill>
                          <a:prstClr val="white"/>
                        </a:solidFill>
                        <a:ln>
                          <a:noFill/>
                        </a:ln>
                        <a:effectLst/>
                      </wps:spPr>
                      <wps:txbx>
                        <w:txbxContent>
                          <w:p w14:paraId="54C91C15" w14:textId="28AE8520" w:rsidR="00B15C98" w:rsidRPr="008A6DBE" w:rsidRDefault="00B15C98" w:rsidP="00D54C62">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w:t>
                            </w:r>
                            <w:r>
                              <w:rPr>
                                <w:rFonts w:ascii="CMU Serif Roman" w:hAnsi="CMU Serif Roman"/>
                                <w:b/>
                                <w:color w:val="000000" w:themeColor="text1"/>
                                <w:sz w:val="24"/>
                                <w:szCs w:val="24"/>
                              </w:rPr>
                              <w:t>igure 5: Real Financial Sector Operating Surplus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41E50F0A" id="Text_x0020_Box_x0020_10" o:spid="_x0000_s1029" type="#_x0000_t202" style="position:absolute;left:0;text-align:left;margin-left:40.05pt;margin-top:1.9pt;width:396pt;height:2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4wbDYCAAB3BAAADgAAAGRycy9lMm9Eb2MueG1srFRRb9owEH6ftP9g+X0EaDt1iFAxKqZJVVsJ&#10;pj4bxyGRHJ9nGxL26/fZIXTr9jTtxZzvzt/lvu+O+V3XaHZUztdkcj4ZjTlTRlJRm33Ov23XH245&#10;80GYQmgyKucn5fnd4v27eWtnakoV6UI5BhDjZ63NeRWCnWWZl5VqhB+RVQbBklwjAq5unxVOtEBv&#10;dDYdjz9mLbnCOpLKe3jv+yBfJPyyVDI8laVXgemc49tCOl06d/HMFnMx2zthq1qeP0P8w1c0ojYo&#10;eoG6F0Gwg6v/gGpq6chTGUaSmozKspYq9YBuJuM33WwqYVXqBeR4e6HJ/z9Y+Xh8dqwuoB3oMaKB&#10;RlvVBfaZOgYX+GmtnyFtY5EYOviRO/g9nLHtrnRN/EVDDHFAnS7sRjQJ5814+gmScSYRu7q+vh3f&#10;RJjs9bV1PnxR1LBo5NxBvUSqOD740KcOKbGYJ10X61rreImBlXbsKKB0W9VBncF/y9Im5hqKr3rA&#10;3qPSqJyrxIb7xqIVul2XCLoamt5RcQIXjvpp8laua1R/ED48C4fxQY9YifCEo9TU5pzOFmcVuR9/&#10;88d8qIooZy3GMef++0E4xZn+aqA3IMNguMHYDYY5NCtC3xMsm5XJxAMX9GCWjpoXbMoyVkFIGIla&#10;OQ+DuQr9UmDTpFouUxIm1IrwYDZWRuiB5W33Ipw9axSg7iMNgypmb6Tqc5NYdnkI4D3pGHntWYT+&#10;8YLpTpNw3sS4Pr/eU9br/8XiJwAAAP//AwBQSwMEFAAGAAgAAAAhAHwDttreAAAABwEAAA8AAABk&#10;cnMvZG93bnJldi54bWxMjzFPwzAUhHck/oP1kFgQddKWEoU4VVXBAEtF6MLmxq9xIH6OYqcN/57H&#10;VMbTne6+K9aT68QJh9B6UpDOEhBItTctNQr2Hy/3GYgQNRndeUIFPxhgXV5fFTo3/kzveKpiI7iE&#10;Qq4V2Bj7XMpQW3Q6zHyPxN7RD05HlkMjzaDPXO46OU+SlXS6JV6wusetxfq7Gp2C3fJzZ+/G4/Pb&#10;ZrkYXvfjdvXVVErd3kybJxARp3gJwx8+o0PJTAc/kgmiU5AlKScVLPgA29njnPVBwUOWgiwL+Z+/&#10;/AUAAP//AwBQSwECLQAUAAYACAAAACEA5JnDwPsAAADhAQAAEwAAAAAAAAAAAAAAAAAAAAAAW0Nv&#10;bnRlbnRfVHlwZXNdLnhtbFBLAQItABQABgAIAAAAIQAjsmrh1wAAAJQBAAALAAAAAAAAAAAAAAAA&#10;ACwBAABfcmVscy8ucmVsc1BLAQItABQABgAIAAAAIQBJbjBsNgIAAHcEAAAOAAAAAAAAAAAAAAAA&#10;ACwCAABkcnMvZTJvRG9jLnhtbFBLAQItABQABgAIAAAAIQB8A7ba3gAAAAcBAAAPAAAAAAAAAAAA&#10;AAAAAI4EAABkcnMvZG93bnJldi54bWxQSwUGAAAAAAQABADzAAAAmQUAAAAA&#10;" stroked="f">
                <v:textbox style="mso-fit-shape-to-text:t" inset="0,0,0,0">
                  <w:txbxContent>
                    <w:p w14:paraId="54C91C15" w14:textId="28AE8520" w:rsidR="00B15C98" w:rsidRPr="008A6DBE" w:rsidRDefault="00B15C98" w:rsidP="00D54C62">
                      <w:pPr>
                        <w:pStyle w:val="Caption"/>
                        <w:jc w:val="center"/>
                        <w:rPr>
                          <w:rFonts w:ascii="CMU Serif Roman" w:hAnsi="CMU Serif Roman"/>
                          <w:b/>
                          <w:noProof/>
                          <w:color w:val="000000" w:themeColor="text1"/>
                          <w:sz w:val="24"/>
                          <w:szCs w:val="24"/>
                        </w:rPr>
                      </w:pPr>
                      <w:r w:rsidRPr="008A6DBE">
                        <w:rPr>
                          <w:rFonts w:ascii="CMU Serif Roman" w:hAnsi="CMU Serif Roman"/>
                          <w:b/>
                          <w:color w:val="000000" w:themeColor="text1"/>
                          <w:sz w:val="24"/>
                          <w:szCs w:val="24"/>
                        </w:rPr>
                        <w:t>F</w:t>
                      </w:r>
                      <w:r>
                        <w:rPr>
                          <w:rFonts w:ascii="CMU Serif Roman" w:hAnsi="CMU Serif Roman"/>
                          <w:b/>
                          <w:color w:val="000000" w:themeColor="text1"/>
                          <w:sz w:val="24"/>
                          <w:szCs w:val="24"/>
                        </w:rPr>
                        <w:t>igure 5: Real Financial Sector Operating Surplus</w:t>
                      </w:r>
                    </w:p>
                  </w:txbxContent>
                </v:textbox>
                <w10:wrap type="through"/>
              </v:shape>
            </w:pict>
          </mc:Fallback>
        </mc:AlternateContent>
      </w:r>
    </w:p>
    <w:p w14:paraId="00AF3925" w14:textId="309911ED" w:rsidR="0042297F" w:rsidRDefault="0042297F" w:rsidP="00625309">
      <w:pPr>
        <w:jc w:val="both"/>
        <w:rPr>
          <w:rFonts w:ascii="CMU Serif Roman" w:eastAsiaTheme="minorEastAsia" w:hAnsi="CMU Serif Roman"/>
        </w:rPr>
      </w:pPr>
    </w:p>
    <w:p w14:paraId="5D2FE53B" w14:textId="255E1476" w:rsidR="0042297F" w:rsidRDefault="0042297F" w:rsidP="00625309">
      <w:pPr>
        <w:jc w:val="both"/>
        <w:rPr>
          <w:rFonts w:ascii="CMU Serif Roman" w:eastAsiaTheme="minorEastAsia" w:hAnsi="CMU Serif Roman"/>
        </w:rPr>
      </w:pPr>
    </w:p>
    <w:p w14:paraId="1179E965" w14:textId="3DE55825" w:rsidR="0042297F" w:rsidRDefault="0042297F" w:rsidP="00625309">
      <w:pPr>
        <w:jc w:val="both"/>
        <w:rPr>
          <w:rFonts w:ascii="CMU Serif Roman" w:eastAsiaTheme="minorEastAsia" w:hAnsi="CMU Serif Roman"/>
        </w:rPr>
      </w:pPr>
    </w:p>
    <w:p w14:paraId="0CFB8848" w14:textId="5F9437C6" w:rsidR="0042297F" w:rsidRDefault="0042297F" w:rsidP="00625309">
      <w:pPr>
        <w:jc w:val="both"/>
        <w:rPr>
          <w:rFonts w:ascii="CMU Serif Roman" w:eastAsiaTheme="minorEastAsia" w:hAnsi="CMU Serif Roman"/>
        </w:rPr>
      </w:pPr>
    </w:p>
    <w:p w14:paraId="28A7FBAA" w14:textId="77777777" w:rsidR="0042297F" w:rsidRDefault="0042297F" w:rsidP="00625309">
      <w:pPr>
        <w:jc w:val="both"/>
        <w:rPr>
          <w:rFonts w:ascii="CMU Serif Roman" w:eastAsiaTheme="minorEastAsia" w:hAnsi="CMU Serif Roman"/>
        </w:rPr>
      </w:pPr>
    </w:p>
    <w:p w14:paraId="4F6E6380" w14:textId="77777777" w:rsidR="0042297F" w:rsidRDefault="0042297F" w:rsidP="00625309">
      <w:pPr>
        <w:jc w:val="both"/>
        <w:rPr>
          <w:rFonts w:ascii="CMU Serif Roman" w:eastAsiaTheme="minorEastAsia" w:hAnsi="CMU Serif Roman"/>
        </w:rPr>
      </w:pPr>
    </w:p>
    <w:p w14:paraId="58EC0EEC" w14:textId="77777777" w:rsidR="0042297F" w:rsidRDefault="0042297F" w:rsidP="00625309">
      <w:pPr>
        <w:jc w:val="both"/>
        <w:rPr>
          <w:rFonts w:ascii="CMU Serif Roman" w:eastAsiaTheme="minorEastAsia" w:hAnsi="CMU Serif Roman"/>
        </w:rPr>
      </w:pPr>
    </w:p>
    <w:p w14:paraId="73056360" w14:textId="77777777" w:rsidR="0042297F" w:rsidRDefault="0042297F" w:rsidP="00625309">
      <w:pPr>
        <w:jc w:val="both"/>
        <w:rPr>
          <w:rFonts w:ascii="CMU Serif Roman" w:eastAsiaTheme="minorEastAsia" w:hAnsi="CMU Serif Roman"/>
        </w:rPr>
      </w:pPr>
    </w:p>
    <w:p w14:paraId="30C24C71" w14:textId="77777777" w:rsidR="0042297F" w:rsidRDefault="0042297F" w:rsidP="00625309">
      <w:pPr>
        <w:jc w:val="both"/>
        <w:rPr>
          <w:rFonts w:ascii="CMU Serif Roman" w:eastAsiaTheme="minorEastAsia" w:hAnsi="CMU Serif Roman"/>
        </w:rPr>
      </w:pPr>
    </w:p>
    <w:p w14:paraId="28FB5A8D" w14:textId="77777777" w:rsidR="0042297F" w:rsidRDefault="0042297F" w:rsidP="00625309">
      <w:pPr>
        <w:jc w:val="both"/>
        <w:rPr>
          <w:rFonts w:ascii="CMU Serif Roman" w:eastAsiaTheme="minorEastAsia" w:hAnsi="CMU Serif Roman"/>
        </w:rPr>
      </w:pPr>
    </w:p>
    <w:p w14:paraId="4DCDA259" w14:textId="77777777" w:rsidR="0042297F" w:rsidRDefault="0042297F" w:rsidP="00625309">
      <w:pPr>
        <w:jc w:val="both"/>
        <w:rPr>
          <w:rFonts w:ascii="CMU Serif Roman" w:eastAsiaTheme="minorEastAsia" w:hAnsi="CMU Serif Roman"/>
        </w:rPr>
      </w:pPr>
    </w:p>
    <w:p w14:paraId="64DA02FA" w14:textId="77777777" w:rsidR="0042297F" w:rsidRDefault="0042297F" w:rsidP="00625309">
      <w:pPr>
        <w:jc w:val="both"/>
        <w:rPr>
          <w:rFonts w:ascii="CMU Serif Roman" w:eastAsiaTheme="minorEastAsia" w:hAnsi="CMU Serif Roman"/>
        </w:rPr>
      </w:pPr>
    </w:p>
    <w:p w14:paraId="1AB11813" w14:textId="77777777" w:rsidR="0042297F" w:rsidRDefault="0042297F" w:rsidP="00625309">
      <w:pPr>
        <w:jc w:val="both"/>
        <w:rPr>
          <w:rFonts w:ascii="CMU Serif Roman" w:eastAsiaTheme="minorEastAsia" w:hAnsi="CMU Serif Roman"/>
        </w:rPr>
      </w:pPr>
    </w:p>
    <w:p w14:paraId="03DA439E" w14:textId="77777777" w:rsidR="001A540C" w:rsidRDefault="001A540C" w:rsidP="00625309">
      <w:pPr>
        <w:jc w:val="both"/>
        <w:rPr>
          <w:rFonts w:ascii="CMU Serif Roman" w:eastAsiaTheme="minorEastAsia" w:hAnsi="CMU Serif Roman"/>
          <w:b/>
          <w:sz w:val="28"/>
          <w:szCs w:val="28"/>
        </w:rPr>
      </w:pPr>
    </w:p>
    <w:p w14:paraId="6760B1A7" w14:textId="77777777" w:rsidR="001A540C" w:rsidRDefault="001A540C" w:rsidP="00625309">
      <w:pPr>
        <w:jc w:val="both"/>
        <w:rPr>
          <w:rFonts w:ascii="CMU Serif Roman" w:eastAsiaTheme="minorEastAsia" w:hAnsi="CMU Serif Roman"/>
          <w:b/>
          <w:sz w:val="28"/>
          <w:szCs w:val="28"/>
        </w:rPr>
      </w:pPr>
    </w:p>
    <w:p w14:paraId="038C48C9" w14:textId="77777777" w:rsidR="001A540C" w:rsidRDefault="001A540C" w:rsidP="00625309">
      <w:pPr>
        <w:jc w:val="both"/>
        <w:rPr>
          <w:rFonts w:ascii="CMU Serif Roman" w:eastAsiaTheme="minorEastAsia" w:hAnsi="CMU Serif Roman"/>
          <w:b/>
          <w:sz w:val="28"/>
          <w:szCs w:val="28"/>
        </w:rPr>
      </w:pPr>
    </w:p>
    <w:p w14:paraId="37D0F6D3" w14:textId="77777777" w:rsidR="001A540C" w:rsidRDefault="001A540C" w:rsidP="00625309">
      <w:pPr>
        <w:jc w:val="both"/>
        <w:rPr>
          <w:rFonts w:ascii="CMU Serif Roman" w:eastAsiaTheme="minorEastAsia" w:hAnsi="CMU Serif Roman"/>
          <w:b/>
          <w:sz w:val="28"/>
          <w:szCs w:val="28"/>
        </w:rPr>
      </w:pPr>
    </w:p>
    <w:p w14:paraId="4A3E98B8" w14:textId="48EF404D" w:rsidR="0042297F" w:rsidRPr="0042297F" w:rsidRDefault="0042297F" w:rsidP="00625309">
      <w:pPr>
        <w:jc w:val="both"/>
        <w:rPr>
          <w:rFonts w:ascii="CMU Serif Roman" w:eastAsiaTheme="minorEastAsia" w:hAnsi="CMU Serif Roman"/>
          <w:b/>
          <w:sz w:val="28"/>
          <w:szCs w:val="28"/>
        </w:rPr>
      </w:pPr>
      <w:r w:rsidRPr="0042297F">
        <w:rPr>
          <w:rFonts w:ascii="CMU Serif Roman" w:eastAsiaTheme="minorEastAsia" w:hAnsi="CMU Serif Roman"/>
          <w:b/>
          <w:sz w:val="28"/>
          <w:szCs w:val="28"/>
        </w:rPr>
        <w:t>Appendix A</w:t>
      </w:r>
      <w:r w:rsidR="006805B5">
        <w:rPr>
          <w:rFonts w:ascii="CMU Serif Roman" w:eastAsiaTheme="minorEastAsia" w:hAnsi="CMU Serif Roman"/>
          <w:b/>
          <w:sz w:val="28"/>
          <w:szCs w:val="28"/>
        </w:rPr>
        <w:t>: Data and Estimation of the Finance Premium</w:t>
      </w:r>
    </w:p>
    <w:p w14:paraId="0E361D82" w14:textId="77777777" w:rsidR="0042297F" w:rsidRDefault="0042297F" w:rsidP="00625309">
      <w:pPr>
        <w:jc w:val="both"/>
        <w:rPr>
          <w:rFonts w:ascii="CMU Serif Roman" w:eastAsiaTheme="minorEastAsia" w:hAnsi="CMU Serif Roman"/>
        </w:rPr>
      </w:pPr>
    </w:p>
    <w:p w14:paraId="3C4A39DE" w14:textId="147217BF" w:rsidR="007B6335" w:rsidRDefault="007B6335" w:rsidP="00625309">
      <w:pPr>
        <w:jc w:val="both"/>
        <w:rPr>
          <w:rFonts w:ascii="CMU Serif Roman" w:eastAsiaTheme="minorEastAsia" w:hAnsi="CMU Serif Roman"/>
        </w:rPr>
      </w:pPr>
      <w:r>
        <w:rPr>
          <w:rFonts w:ascii="CMU Serif Roman" w:eastAsiaTheme="minorEastAsia" w:hAnsi="CMU Serif Roman"/>
        </w:rPr>
        <w:t xml:space="preserve">This appendix describes the data and econometric approach used to estimate the finance premium. </w:t>
      </w:r>
      <w:proofErr w:type="gramStart"/>
      <w:r>
        <w:rPr>
          <w:rFonts w:ascii="CMU Serif Roman" w:eastAsiaTheme="minorEastAsia" w:hAnsi="CMU Serif Roman"/>
        </w:rPr>
        <w:t>In order to</w:t>
      </w:r>
      <w:proofErr w:type="gramEnd"/>
      <w:r>
        <w:rPr>
          <w:rFonts w:ascii="CMU Serif Roman" w:eastAsiaTheme="minorEastAsia" w:hAnsi="CMU Serif Roman"/>
        </w:rPr>
        <w:t xml:space="preserve"> obtain time-varying estimates of the finance premium, we used several vintages of the following UK-wide household surveys: The Family Expenditure Survey (FES), the Expenditure and Food Survey (EFS), and the Annual Population Survey (APS). </w:t>
      </w:r>
    </w:p>
    <w:p w14:paraId="47C56D79" w14:textId="77777777" w:rsidR="007B6335" w:rsidRDefault="007B6335" w:rsidP="00625309">
      <w:pPr>
        <w:jc w:val="both"/>
        <w:rPr>
          <w:rFonts w:ascii="CMU Serif Roman" w:eastAsiaTheme="minorEastAsia" w:hAnsi="CMU Serif Roman"/>
        </w:rPr>
      </w:pPr>
    </w:p>
    <w:p w14:paraId="7F520EF2" w14:textId="21FB8377" w:rsidR="007B6335" w:rsidRDefault="007B6335" w:rsidP="00625309">
      <w:pPr>
        <w:jc w:val="both"/>
        <w:rPr>
          <w:rFonts w:ascii="CMU Serif Roman" w:eastAsiaTheme="minorEastAsia" w:hAnsi="CMU Serif Roman"/>
        </w:rPr>
      </w:pPr>
      <w:r>
        <w:rPr>
          <w:rFonts w:ascii="CMU Serif Roman" w:eastAsiaTheme="minorEastAsia" w:hAnsi="CMU Serif Roman"/>
        </w:rPr>
        <w:lastRenderedPageBreak/>
        <w:t>In all cases, the dependent variable is the natural logarithm of individual gross income. For years prior to 2005, we use the income of the head of the household. For years after 2005, we use the income of the “household reference person.”</w:t>
      </w:r>
      <w:r w:rsidR="006805B5">
        <w:rPr>
          <w:rFonts w:ascii="CMU Serif Roman" w:eastAsiaTheme="minorEastAsia" w:hAnsi="CMU Serif Roman"/>
        </w:rPr>
        <w:t xml:space="preserve"> When possible, the regressions were estimated using population sampling weights. Standard errors are clustered by geographic region.</w:t>
      </w:r>
    </w:p>
    <w:p w14:paraId="4EB080CC" w14:textId="77777777" w:rsidR="007B6335" w:rsidRDefault="007B6335" w:rsidP="00625309">
      <w:pPr>
        <w:jc w:val="both"/>
        <w:rPr>
          <w:rFonts w:ascii="CMU Serif Roman" w:eastAsiaTheme="minorEastAsia" w:hAnsi="CMU Serif Roman"/>
        </w:rPr>
      </w:pPr>
    </w:p>
    <w:p w14:paraId="6449EF9E" w14:textId="42804591" w:rsidR="007B6335" w:rsidRDefault="007B6335" w:rsidP="00625309">
      <w:pPr>
        <w:jc w:val="both"/>
        <w:rPr>
          <w:rFonts w:ascii="CMU Serif Roman" w:eastAsiaTheme="minorEastAsia" w:hAnsi="CMU Serif Roman"/>
        </w:rPr>
      </w:pPr>
      <w:r>
        <w:rPr>
          <w:rFonts w:ascii="CMU Serif Roman" w:eastAsiaTheme="minorEastAsia" w:hAnsi="CMU Serif Roman"/>
        </w:rPr>
        <w:t xml:space="preserve">This information is summarized below, indicating the survey title and year, as well as the codes for each variable used in </w:t>
      </w:r>
      <w:r w:rsidR="008853E7">
        <w:rPr>
          <w:rFonts w:ascii="CMU Serif Roman" w:eastAsiaTheme="minorEastAsia" w:hAnsi="CMU Serif Roman"/>
        </w:rPr>
        <w:t>the estimation. Unavailable variables for a given survey year are denoted by “N/A.”</w:t>
      </w:r>
    </w:p>
    <w:p w14:paraId="7C97DA4A" w14:textId="77777777" w:rsidR="0042297F" w:rsidRDefault="0042297F" w:rsidP="00625309">
      <w:pPr>
        <w:jc w:val="both"/>
        <w:rPr>
          <w:rFonts w:ascii="CMU Serif Roman" w:eastAsiaTheme="minorEastAsia" w:hAnsi="CMU Serif Roman"/>
        </w:rPr>
      </w:pPr>
    </w:p>
    <w:p w14:paraId="1C9FF492" w14:textId="41E018A4" w:rsidR="0042297F" w:rsidRDefault="00F77765" w:rsidP="00625309">
      <w:pPr>
        <w:jc w:val="both"/>
        <w:rPr>
          <w:rFonts w:ascii="CMU Serif Roman" w:eastAsiaTheme="minorEastAsia" w:hAnsi="CMU Serif Roman"/>
          <w:i/>
        </w:rPr>
      </w:pPr>
      <w:r>
        <w:rPr>
          <w:rFonts w:ascii="CMU Serif Roman" w:eastAsiaTheme="minorEastAsia" w:hAnsi="CMU Serif Roman"/>
          <w:i/>
        </w:rPr>
        <w:t>Family</w:t>
      </w:r>
      <w:r w:rsidR="0042297F">
        <w:rPr>
          <w:rFonts w:ascii="CMU Serif Roman" w:eastAsiaTheme="minorEastAsia" w:hAnsi="CMU Serif Roman"/>
          <w:i/>
        </w:rPr>
        <w:t xml:space="preserve"> Expenditure Survey (1970)</w:t>
      </w:r>
    </w:p>
    <w:p w14:paraId="36FDFF22" w14:textId="2B60AA1D" w:rsidR="0042297F" w:rsidRDefault="0042297F"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P345, P353</w:t>
      </w:r>
    </w:p>
    <w:p w14:paraId="366AF37A" w14:textId="5705F04F" w:rsidR="0042297F" w:rsidRDefault="0042297F"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w:t>
      </w:r>
      <w:r>
        <w:rPr>
          <w:rFonts w:ascii="CMU Serif Roman" w:eastAsiaTheme="minorEastAsia" w:hAnsi="CMU Serif Roman"/>
        </w:rPr>
        <w:t>: A211</w:t>
      </w:r>
      <w:r w:rsidR="00A42998">
        <w:rPr>
          <w:rFonts w:ascii="CMU Serif Roman" w:eastAsiaTheme="minorEastAsia" w:hAnsi="CMU Serif Roman"/>
        </w:rPr>
        <w:t xml:space="preserve"> = 25</w:t>
      </w:r>
    </w:p>
    <w:p w14:paraId="026E58A6" w14:textId="3FE6E0A6" w:rsidR="0042297F"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2BE30942" w14:textId="4E37B538"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50CC71D4" w14:textId="3131DF28"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4A301210" w14:textId="0F55E29E"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sidRPr="00A42998">
        <w:rPr>
          <w:rFonts w:ascii="CMU Serif Roman" w:eastAsiaTheme="minorEastAsia" w:hAnsi="CMU Serif Roman"/>
        </w:rPr>
        <w:t>N/A</w:t>
      </w:r>
    </w:p>
    <w:p w14:paraId="614AD839" w14:textId="19B14AE9"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70CD93F0" w14:textId="799328B9"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Pr="00A42998">
        <w:rPr>
          <w:rFonts w:ascii="CMU Serif Roman" w:eastAsiaTheme="minorEastAsia" w:hAnsi="CMU Serif Roman"/>
        </w:rPr>
        <w:t>A096</w:t>
      </w:r>
    </w:p>
    <w:p w14:paraId="55E2D1B0" w14:textId="4C1D9AC2" w:rsidR="00A42998" w:rsidRP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26C6E7E9" w14:textId="37BB8A8B" w:rsidR="00A42998" w:rsidRDefault="00A42998" w:rsidP="0042297F">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326103EA" w14:textId="77777777" w:rsidR="00A42998" w:rsidRDefault="00A42998" w:rsidP="00A42998">
      <w:pPr>
        <w:jc w:val="both"/>
        <w:rPr>
          <w:rFonts w:ascii="CMU Serif Roman" w:eastAsiaTheme="minorEastAsia" w:hAnsi="CMU Serif Roman"/>
        </w:rPr>
      </w:pPr>
    </w:p>
    <w:p w14:paraId="6F15AC32" w14:textId="396E1BDA" w:rsidR="00A42998" w:rsidRDefault="00F77765" w:rsidP="00A42998">
      <w:pPr>
        <w:jc w:val="both"/>
        <w:rPr>
          <w:rFonts w:ascii="CMU Serif Roman" w:eastAsiaTheme="minorEastAsia" w:hAnsi="CMU Serif Roman"/>
          <w:i/>
        </w:rPr>
      </w:pPr>
      <w:r>
        <w:rPr>
          <w:rFonts w:ascii="CMU Serif Roman" w:eastAsiaTheme="minorEastAsia" w:hAnsi="CMU Serif Roman"/>
          <w:i/>
        </w:rPr>
        <w:t>Family</w:t>
      </w:r>
      <w:r w:rsidR="00A42998">
        <w:rPr>
          <w:rFonts w:ascii="CMU Serif Roman" w:eastAsiaTheme="minorEastAsia" w:hAnsi="CMU Serif Roman"/>
          <w:i/>
        </w:rPr>
        <w:t xml:space="preserve"> Expenditure Survey (1975)</w:t>
      </w:r>
    </w:p>
    <w:p w14:paraId="2D7BD9D9"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P345, P353</w:t>
      </w:r>
    </w:p>
    <w:p w14:paraId="03613207" w14:textId="5709E1F4"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w:t>
      </w:r>
      <w:r>
        <w:rPr>
          <w:rFonts w:ascii="CMU Serif Roman" w:eastAsiaTheme="minorEastAsia" w:hAnsi="CMU Serif Roman"/>
        </w:rPr>
        <w:t>: A211 = 25</w:t>
      </w:r>
    </w:p>
    <w:p w14:paraId="2E873B09" w14:textId="3A57F904"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2F930154"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7839284D" w14:textId="6C4BA45C"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24CC8750" w14:textId="025A27A4"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sidRPr="00A42998">
        <w:rPr>
          <w:rFonts w:ascii="CMU Serif Roman" w:eastAsiaTheme="minorEastAsia" w:hAnsi="CMU Serif Roman"/>
        </w:rPr>
        <w:t>N/A</w:t>
      </w:r>
    </w:p>
    <w:p w14:paraId="35A6B980"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72695B4B"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4EE050A5"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Pr="00A42998">
        <w:rPr>
          <w:rFonts w:ascii="CMU Serif Roman" w:eastAsiaTheme="minorEastAsia" w:hAnsi="CMU Serif Roman"/>
        </w:rPr>
        <w:t>A096</w:t>
      </w:r>
    </w:p>
    <w:p w14:paraId="449883EA" w14:textId="77777777" w:rsidR="00A42998" w:rsidRPr="0042297F"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1CA7DEA9" w14:textId="77777777" w:rsidR="00A42998" w:rsidRDefault="00A42998" w:rsidP="00A42998">
      <w:pPr>
        <w:jc w:val="both"/>
        <w:rPr>
          <w:rFonts w:ascii="CMU Serif Roman" w:eastAsiaTheme="minorEastAsia" w:hAnsi="CMU Serif Roman"/>
        </w:rPr>
      </w:pPr>
    </w:p>
    <w:p w14:paraId="33B376A0" w14:textId="7AB9502D" w:rsidR="00A42998" w:rsidRDefault="00F77765" w:rsidP="00A42998">
      <w:pPr>
        <w:jc w:val="both"/>
        <w:rPr>
          <w:rFonts w:ascii="CMU Serif Roman" w:eastAsiaTheme="minorEastAsia" w:hAnsi="CMU Serif Roman"/>
          <w:i/>
        </w:rPr>
      </w:pPr>
      <w:r>
        <w:rPr>
          <w:rFonts w:ascii="CMU Serif Roman" w:eastAsiaTheme="minorEastAsia" w:hAnsi="CMU Serif Roman"/>
          <w:i/>
        </w:rPr>
        <w:t>Family</w:t>
      </w:r>
      <w:r w:rsidR="00A42998">
        <w:rPr>
          <w:rFonts w:ascii="CMU Serif Roman" w:eastAsiaTheme="minorEastAsia" w:hAnsi="CMU Serif Roman"/>
          <w:i/>
        </w:rPr>
        <w:t xml:space="preserve"> Expenditure Survey (1980)</w:t>
      </w:r>
    </w:p>
    <w:p w14:paraId="06DAB0D8"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P345, P353</w:t>
      </w:r>
    </w:p>
    <w:p w14:paraId="0EBF0458" w14:textId="6C4735D8"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w:t>
      </w:r>
      <w:r>
        <w:rPr>
          <w:rFonts w:ascii="CMU Serif Roman" w:eastAsiaTheme="minorEastAsia" w:hAnsi="CMU Serif Roman"/>
        </w:rPr>
        <w:t>: A211 = 25</w:t>
      </w:r>
    </w:p>
    <w:p w14:paraId="51166E72"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6497FA62"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356D5BD1"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3F682F14" w14:textId="6A62CC36"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A010</w:t>
      </w:r>
    </w:p>
    <w:p w14:paraId="1AE2D70D"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0B60DDD3"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1E2AA1CD"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Pr="00A42998">
        <w:rPr>
          <w:rFonts w:ascii="CMU Serif Roman" w:eastAsiaTheme="minorEastAsia" w:hAnsi="CMU Serif Roman"/>
        </w:rPr>
        <w:t>A096</w:t>
      </w:r>
    </w:p>
    <w:p w14:paraId="648DE726"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0F5E6CC4" w14:textId="77777777" w:rsidR="007B6335" w:rsidRPr="007B6335" w:rsidRDefault="007B6335" w:rsidP="007B6335">
      <w:pPr>
        <w:jc w:val="both"/>
        <w:rPr>
          <w:rFonts w:ascii="CMU Serif Roman" w:eastAsiaTheme="minorEastAsia" w:hAnsi="CMU Serif Roman"/>
        </w:rPr>
      </w:pPr>
    </w:p>
    <w:p w14:paraId="1159B86F" w14:textId="27983106" w:rsidR="00A42998" w:rsidRDefault="00F77765" w:rsidP="00A42998">
      <w:pPr>
        <w:jc w:val="both"/>
        <w:rPr>
          <w:rFonts w:ascii="CMU Serif Roman" w:eastAsiaTheme="minorEastAsia" w:hAnsi="CMU Serif Roman"/>
          <w:i/>
        </w:rPr>
      </w:pPr>
      <w:r>
        <w:rPr>
          <w:rFonts w:ascii="CMU Serif Roman" w:eastAsiaTheme="minorEastAsia" w:hAnsi="CMU Serif Roman"/>
          <w:i/>
        </w:rPr>
        <w:t>Family</w:t>
      </w:r>
      <w:r w:rsidR="00A42998">
        <w:rPr>
          <w:rFonts w:ascii="CMU Serif Roman" w:eastAsiaTheme="minorEastAsia" w:hAnsi="CMU Serif Roman"/>
          <w:i/>
        </w:rPr>
        <w:t xml:space="preserve"> Expenditure Survey (1985)</w:t>
      </w:r>
    </w:p>
    <w:p w14:paraId="3A05270F" w14:textId="58ACCA80"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XP345, XP353</w:t>
      </w:r>
    </w:p>
    <w:p w14:paraId="72B82EC8" w14:textId="2AE618BA"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w:t>
      </w:r>
      <w:r>
        <w:rPr>
          <w:rFonts w:ascii="CMU Serif Roman" w:eastAsiaTheme="minorEastAsia" w:hAnsi="CMU Serif Roman"/>
        </w:rPr>
        <w:t>: A211 = 25</w:t>
      </w:r>
    </w:p>
    <w:p w14:paraId="1EE7A1AC"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3732166E"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179356BA"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0A72CC1B"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A010</w:t>
      </w:r>
    </w:p>
    <w:p w14:paraId="710CD390"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141D3E84"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40F40387" w14:textId="222E89F0"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Pr>
          <w:rFonts w:ascii="CMU Serif Roman" w:eastAsiaTheme="minorEastAsia" w:hAnsi="CMU Serif Roman"/>
        </w:rPr>
        <w:t>A098</w:t>
      </w:r>
    </w:p>
    <w:p w14:paraId="6C382702" w14:textId="77777777" w:rsidR="00A42998" w:rsidRPr="0042297F"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4DDD091D" w14:textId="77777777" w:rsidR="00A42998" w:rsidRDefault="00A42998" w:rsidP="00A42998">
      <w:pPr>
        <w:jc w:val="both"/>
        <w:rPr>
          <w:rFonts w:ascii="CMU Serif Roman" w:eastAsiaTheme="minorEastAsia" w:hAnsi="CMU Serif Roman"/>
        </w:rPr>
      </w:pPr>
    </w:p>
    <w:p w14:paraId="2353A228" w14:textId="316E66C4" w:rsidR="00A42998" w:rsidRDefault="00F77765" w:rsidP="00A42998">
      <w:pPr>
        <w:jc w:val="both"/>
        <w:rPr>
          <w:rFonts w:ascii="CMU Serif Roman" w:eastAsiaTheme="minorEastAsia" w:hAnsi="CMU Serif Roman"/>
          <w:i/>
        </w:rPr>
      </w:pPr>
      <w:r>
        <w:rPr>
          <w:rFonts w:ascii="CMU Serif Roman" w:eastAsiaTheme="minorEastAsia" w:hAnsi="CMU Serif Roman"/>
          <w:i/>
        </w:rPr>
        <w:t>Family</w:t>
      </w:r>
      <w:r w:rsidR="00A42998">
        <w:rPr>
          <w:rFonts w:ascii="CMU Serif Roman" w:eastAsiaTheme="minorEastAsia" w:hAnsi="CMU Serif Roman"/>
          <w:i/>
        </w:rPr>
        <w:t xml:space="preserve"> Expenditure Survey (1995)</w:t>
      </w:r>
    </w:p>
    <w:p w14:paraId="5A80A69B"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XP345, XP353</w:t>
      </w:r>
    </w:p>
    <w:p w14:paraId="14846C7E" w14:textId="15818FFE"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 (3-digit SIC)</w:t>
      </w:r>
      <w:r>
        <w:rPr>
          <w:rFonts w:ascii="CMU Serif Roman" w:eastAsiaTheme="minorEastAsia" w:hAnsi="CMU Serif Roman"/>
        </w:rPr>
        <w:t>: IND1 = {60-67}</w:t>
      </w:r>
    </w:p>
    <w:p w14:paraId="3742CBA1"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188ABFA0"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1DE61254" w14:textId="77777777" w:rsid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1E59D2A5"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A010</w:t>
      </w:r>
    </w:p>
    <w:p w14:paraId="76F2CB45"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5B6D1345" w14:textId="77777777"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02892BFE" w14:textId="453EA64F" w:rsidR="00A42998" w:rsidRPr="00A42998"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00F77765">
        <w:rPr>
          <w:rFonts w:ascii="CMU Serif Roman" w:eastAsiaTheme="minorEastAsia" w:hAnsi="CMU Serif Roman"/>
        </w:rPr>
        <w:t>A098</w:t>
      </w:r>
    </w:p>
    <w:p w14:paraId="63694E4B" w14:textId="77777777" w:rsidR="00A42998" w:rsidRPr="0042297F" w:rsidRDefault="00A42998" w:rsidP="00A42998">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40FF75B6" w14:textId="77777777" w:rsidR="00A42998" w:rsidRDefault="00A42998" w:rsidP="00A42998">
      <w:pPr>
        <w:jc w:val="both"/>
        <w:rPr>
          <w:rFonts w:ascii="CMU Serif Roman" w:eastAsiaTheme="minorEastAsia" w:hAnsi="CMU Serif Roman"/>
        </w:rPr>
      </w:pPr>
    </w:p>
    <w:p w14:paraId="0051A2C7" w14:textId="2EDA7D17" w:rsidR="00F77765" w:rsidRDefault="00F77765" w:rsidP="00F77765">
      <w:pPr>
        <w:jc w:val="both"/>
        <w:rPr>
          <w:rFonts w:ascii="CMU Serif Roman" w:eastAsiaTheme="minorEastAsia" w:hAnsi="CMU Serif Roman"/>
          <w:i/>
        </w:rPr>
      </w:pPr>
      <w:r>
        <w:rPr>
          <w:rFonts w:ascii="CMU Serif Roman" w:eastAsiaTheme="minorEastAsia" w:hAnsi="CMU Serif Roman"/>
          <w:i/>
        </w:rPr>
        <w:t>Family Expenditure Survey (2000)</w:t>
      </w:r>
    </w:p>
    <w:p w14:paraId="56DE5FB1" w14:textId="77777777"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XP345, XP353</w:t>
      </w:r>
    </w:p>
    <w:p w14:paraId="2C09FA5F" w14:textId="79074CD8"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 (3-digit SIC)</w:t>
      </w:r>
      <w:r>
        <w:rPr>
          <w:rFonts w:ascii="CMU Serif Roman" w:eastAsiaTheme="minorEastAsia" w:hAnsi="CMU Serif Roman"/>
        </w:rPr>
        <w:t>: SIC90 = {60-67}</w:t>
      </w:r>
    </w:p>
    <w:p w14:paraId="15D6D40C"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Pr="00A42998">
        <w:rPr>
          <w:rFonts w:ascii="CMU Serif Roman" w:eastAsiaTheme="minorEastAsia" w:hAnsi="CMU Serif Roman"/>
        </w:rPr>
        <w:t>A210</w:t>
      </w:r>
    </w:p>
    <w:p w14:paraId="6D919969" w14:textId="77777777"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05B7552C" w14:textId="77777777"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p>
    <w:p w14:paraId="654B2E8E"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A010</w:t>
      </w:r>
    </w:p>
    <w:p w14:paraId="1045F8EC"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Pr="00A42998">
        <w:rPr>
          <w:rFonts w:ascii="CMU Serif Roman" w:eastAsiaTheme="minorEastAsia" w:hAnsi="CMU Serif Roman"/>
        </w:rPr>
        <w:t>N/A</w:t>
      </w:r>
    </w:p>
    <w:p w14:paraId="676B2875"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14FC0F96"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Pr>
          <w:rFonts w:ascii="CMU Serif Roman" w:eastAsiaTheme="minorEastAsia" w:hAnsi="CMU Serif Roman"/>
        </w:rPr>
        <w:t>A098</w:t>
      </w:r>
    </w:p>
    <w:p w14:paraId="24EEA35E" w14:textId="77777777" w:rsidR="00F77765" w:rsidRPr="0042297F"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Pr="00A42998">
        <w:rPr>
          <w:rFonts w:ascii="CMU Serif Roman" w:eastAsiaTheme="minorEastAsia" w:hAnsi="CMU Serif Roman"/>
        </w:rPr>
        <w:t>N/A</w:t>
      </w:r>
    </w:p>
    <w:p w14:paraId="390B448D" w14:textId="77777777" w:rsidR="00F77765" w:rsidRDefault="00F77765" w:rsidP="00A42998">
      <w:pPr>
        <w:jc w:val="both"/>
        <w:rPr>
          <w:rFonts w:ascii="CMU Serif Roman" w:eastAsiaTheme="minorEastAsia" w:hAnsi="CMU Serif Roman"/>
        </w:rPr>
      </w:pPr>
    </w:p>
    <w:p w14:paraId="45F417E2" w14:textId="3DF476FD" w:rsidR="00F77765" w:rsidRDefault="00F77765" w:rsidP="00F77765">
      <w:pPr>
        <w:jc w:val="both"/>
        <w:rPr>
          <w:rFonts w:ascii="CMU Serif Roman" w:eastAsiaTheme="minorEastAsia" w:hAnsi="CMU Serif Roman"/>
          <w:i/>
        </w:rPr>
      </w:pPr>
      <w:r>
        <w:rPr>
          <w:rFonts w:ascii="CMU Serif Roman" w:eastAsiaTheme="minorEastAsia" w:hAnsi="CMU Serif Roman"/>
          <w:i/>
        </w:rPr>
        <w:t>Expenditure and Food Survey (2005)</w:t>
      </w:r>
    </w:p>
    <w:p w14:paraId="40451A49" w14:textId="5E33B2CB"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sidR="006E7ECA">
        <w:rPr>
          <w:rFonts w:ascii="CMU Serif Roman" w:eastAsiaTheme="minorEastAsia" w:hAnsi="CMU Serif Roman"/>
        </w:rPr>
        <w:t>P051</w:t>
      </w:r>
      <w:r>
        <w:rPr>
          <w:rFonts w:ascii="CMU Serif Roman" w:eastAsiaTheme="minorEastAsia" w:hAnsi="CMU Serif Roman"/>
        </w:rPr>
        <w:t xml:space="preserve">, </w:t>
      </w:r>
      <w:r w:rsidR="006E7ECA">
        <w:rPr>
          <w:rFonts w:ascii="CMU Serif Roman" w:eastAsiaTheme="minorEastAsia" w:hAnsi="CMU Serif Roman"/>
        </w:rPr>
        <w:t>P053</w:t>
      </w:r>
    </w:p>
    <w:p w14:paraId="360E2C8D" w14:textId="77777777"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Finance Indicator (3-digit SIC)</w:t>
      </w:r>
      <w:r>
        <w:rPr>
          <w:rFonts w:ascii="CMU Serif Roman" w:eastAsiaTheme="minorEastAsia" w:hAnsi="CMU Serif Roman"/>
        </w:rPr>
        <w:t>: SIC90 = {60-67}</w:t>
      </w:r>
    </w:p>
    <w:p w14:paraId="58CFE261" w14:textId="56D7AB1E"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006E7ECA">
        <w:rPr>
          <w:rFonts w:ascii="CMU Serif Roman" w:eastAsiaTheme="minorEastAsia" w:hAnsi="CMU Serif Roman"/>
        </w:rPr>
        <w:t>NSSEC</w:t>
      </w:r>
    </w:p>
    <w:p w14:paraId="3A2C962E" w14:textId="77777777"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Pr="00A42998">
        <w:rPr>
          <w:rFonts w:ascii="CMU Serif Roman" w:eastAsiaTheme="minorEastAsia" w:hAnsi="CMU Serif Roman"/>
        </w:rPr>
        <w:t>A004</w:t>
      </w:r>
    </w:p>
    <w:p w14:paraId="5B8A2E9D" w14:textId="2ACC84B4" w:rsidR="00F77765"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Pr="00A42998">
        <w:rPr>
          <w:rFonts w:ascii="CMU Serif Roman" w:eastAsiaTheme="minorEastAsia" w:hAnsi="CMU Serif Roman"/>
        </w:rPr>
        <w:t>A005</w:t>
      </w:r>
      <w:r w:rsidR="006E7ECA">
        <w:rPr>
          <w:rFonts w:ascii="CMU Serif Roman" w:eastAsiaTheme="minorEastAsia" w:hAnsi="CMU Serif Roman"/>
        </w:rPr>
        <w:t>P</w:t>
      </w:r>
    </w:p>
    <w:p w14:paraId="5F2B16F3"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A010</w:t>
      </w:r>
    </w:p>
    <w:p w14:paraId="131C40EC" w14:textId="73858F85"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lastRenderedPageBreak/>
        <w:t xml:space="preserve">Race: </w:t>
      </w:r>
      <w:r w:rsidR="006E7ECA">
        <w:rPr>
          <w:rFonts w:ascii="CMU Serif Roman" w:eastAsiaTheme="minorEastAsia" w:hAnsi="CMU Serif Roman"/>
        </w:rPr>
        <w:t>A012P</w:t>
      </w:r>
    </w:p>
    <w:p w14:paraId="3DF34CA4" w14:textId="77777777"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Pr="00A42998">
        <w:rPr>
          <w:rFonts w:ascii="CMU Serif Roman" w:eastAsiaTheme="minorEastAsia" w:hAnsi="CMU Serif Roman"/>
        </w:rPr>
        <w:t>A006</w:t>
      </w:r>
    </w:p>
    <w:p w14:paraId="39CFFE2E" w14:textId="577CE3C5" w:rsidR="00F77765" w:rsidRPr="00A42998"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006E7ECA">
        <w:rPr>
          <w:rFonts w:ascii="CMU Serif Roman" w:eastAsiaTheme="minorEastAsia" w:hAnsi="CMU Serif Roman"/>
        </w:rPr>
        <w:t>GORA</w:t>
      </w:r>
    </w:p>
    <w:p w14:paraId="7B56F2F0" w14:textId="046E4EE6" w:rsidR="00F77765" w:rsidRPr="0042297F" w:rsidRDefault="00F77765" w:rsidP="00F77765">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006E7ECA">
        <w:rPr>
          <w:rFonts w:ascii="CMU Serif Roman" w:eastAsiaTheme="minorEastAsia" w:hAnsi="CMU Serif Roman"/>
        </w:rPr>
        <w:t>WEIGHTA</w:t>
      </w:r>
    </w:p>
    <w:p w14:paraId="3772B0C4" w14:textId="77777777" w:rsidR="00F77765" w:rsidRDefault="00F77765" w:rsidP="00A42998">
      <w:pPr>
        <w:jc w:val="both"/>
        <w:rPr>
          <w:rFonts w:ascii="CMU Serif Roman" w:eastAsiaTheme="minorEastAsia" w:hAnsi="CMU Serif Roman"/>
        </w:rPr>
      </w:pPr>
    </w:p>
    <w:p w14:paraId="18EECB58" w14:textId="2289DCA3" w:rsidR="006E7ECA" w:rsidRDefault="006E7ECA" w:rsidP="006E7ECA">
      <w:pPr>
        <w:jc w:val="both"/>
        <w:rPr>
          <w:rFonts w:ascii="CMU Serif Roman" w:eastAsiaTheme="minorEastAsia" w:hAnsi="CMU Serif Roman"/>
          <w:i/>
        </w:rPr>
      </w:pPr>
      <w:r>
        <w:rPr>
          <w:rFonts w:ascii="CMU Serif Roman" w:eastAsiaTheme="minorEastAsia" w:hAnsi="CMU Serif Roman"/>
          <w:i/>
        </w:rPr>
        <w:t>Annual Population Survey (2010)</w:t>
      </w:r>
    </w:p>
    <w:p w14:paraId="1BFBB40E" w14:textId="6170D35A" w:rsidR="006E7ECA"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GROSS99, GROSSPAY</w:t>
      </w:r>
    </w:p>
    <w:p w14:paraId="223742B2" w14:textId="77214562" w:rsidR="006E7ECA"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Finance Indicator: </w:t>
      </w:r>
      <w:r>
        <w:rPr>
          <w:rFonts w:ascii="CMU Serif Roman" w:eastAsiaTheme="minorEastAsia" w:hAnsi="CMU Serif Roman"/>
        </w:rPr>
        <w:t>IND07M = 7</w:t>
      </w:r>
    </w:p>
    <w:p w14:paraId="3D0676B0" w14:textId="650B6D04" w:rsidR="006E7ECA" w:rsidRPr="00A42998"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sidR="000F7256">
        <w:rPr>
          <w:rFonts w:ascii="CMU Serif Roman" w:eastAsiaTheme="minorEastAsia" w:hAnsi="CMU Serif Roman"/>
        </w:rPr>
        <w:t>N</w:t>
      </w:r>
      <w:r>
        <w:rPr>
          <w:rFonts w:ascii="CMU Serif Roman" w:eastAsiaTheme="minorEastAsia" w:hAnsi="CMU Serif Roman"/>
        </w:rPr>
        <w:t>SEC</w:t>
      </w:r>
      <w:r w:rsidR="000F7256">
        <w:rPr>
          <w:rFonts w:ascii="CMU Serif Roman" w:eastAsiaTheme="minorEastAsia" w:hAnsi="CMU Serif Roman"/>
        </w:rPr>
        <w:t>MMJ</w:t>
      </w:r>
    </w:p>
    <w:p w14:paraId="3C04177A" w14:textId="0C2729BE" w:rsidR="006E7ECA"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sidR="000F7256">
        <w:rPr>
          <w:rFonts w:ascii="CMU Serif Roman" w:eastAsiaTheme="minorEastAsia" w:hAnsi="CMU Serif Roman"/>
        </w:rPr>
        <w:t>SEX</w:t>
      </w:r>
    </w:p>
    <w:p w14:paraId="04057F7C" w14:textId="1FC10E41" w:rsidR="006E7ECA"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w:t>
      </w:r>
      <w:r w:rsidR="000F7256">
        <w:rPr>
          <w:rFonts w:ascii="CMU Serif Roman" w:eastAsiaTheme="minorEastAsia" w:hAnsi="CMU Serif Roman"/>
        </w:rPr>
        <w:t>AGE</w:t>
      </w:r>
    </w:p>
    <w:p w14:paraId="61F87B8E" w14:textId="331D3E88" w:rsidR="006E7ECA" w:rsidRPr="00A42998"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sidR="000F7256">
        <w:rPr>
          <w:rFonts w:ascii="CMU Serif Roman" w:eastAsiaTheme="minorEastAsia" w:hAnsi="CMU Serif Roman"/>
        </w:rPr>
        <w:t>EDAGEBAND</w:t>
      </w:r>
    </w:p>
    <w:p w14:paraId="14A8E9AE" w14:textId="5DF45316" w:rsidR="006E7ECA" w:rsidRPr="00A42998"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sidR="000F7256">
        <w:rPr>
          <w:rFonts w:ascii="CMU Serif Roman" w:eastAsiaTheme="minorEastAsia" w:hAnsi="CMU Serif Roman"/>
        </w:rPr>
        <w:t>ETH01</w:t>
      </w:r>
    </w:p>
    <w:p w14:paraId="2F196BB0" w14:textId="1B67636B" w:rsidR="006E7ECA" w:rsidRPr="00A42998"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sidR="000F7256">
        <w:rPr>
          <w:rFonts w:ascii="CMU Serif Roman" w:eastAsiaTheme="minorEastAsia" w:hAnsi="CMU Serif Roman"/>
        </w:rPr>
        <w:t>MARTSTA</w:t>
      </w:r>
    </w:p>
    <w:p w14:paraId="7D45109B" w14:textId="6DF28C49" w:rsidR="006E7ECA" w:rsidRPr="00A42998"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sidR="000F7256">
        <w:rPr>
          <w:rFonts w:ascii="CMU Serif Roman" w:eastAsiaTheme="minorEastAsia" w:hAnsi="CMU Serif Roman"/>
        </w:rPr>
        <w:t>GOVTOF</w:t>
      </w:r>
    </w:p>
    <w:p w14:paraId="5D9B0A0F" w14:textId="727E47C8" w:rsidR="006E7ECA" w:rsidRPr="0042297F" w:rsidRDefault="006E7ECA" w:rsidP="006E7ECA">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Sample Weights: </w:t>
      </w:r>
      <w:r w:rsidR="000F7256">
        <w:rPr>
          <w:rFonts w:ascii="CMU Serif Roman" w:eastAsiaTheme="minorEastAsia" w:hAnsi="CMU Serif Roman"/>
        </w:rPr>
        <w:t>PWTA14</w:t>
      </w:r>
    </w:p>
    <w:p w14:paraId="089360A2" w14:textId="77777777" w:rsidR="006E7ECA" w:rsidRDefault="006E7ECA" w:rsidP="00A42998">
      <w:pPr>
        <w:jc w:val="both"/>
        <w:rPr>
          <w:rFonts w:ascii="CMU Serif Roman" w:eastAsiaTheme="minorEastAsia" w:hAnsi="CMU Serif Roman"/>
        </w:rPr>
      </w:pPr>
    </w:p>
    <w:p w14:paraId="7A798107" w14:textId="6732919E" w:rsidR="000F7256" w:rsidRDefault="000F7256" w:rsidP="000F7256">
      <w:pPr>
        <w:jc w:val="both"/>
        <w:rPr>
          <w:rFonts w:ascii="CMU Serif Roman" w:eastAsiaTheme="minorEastAsia" w:hAnsi="CMU Serif Roman"/>
          <w:i/>
        </w:rPr>
      </w:pPr>
      <w:r>
        <w:rPr>
          <w:rFonts w:ascii="CMU Serif Roman" w:eastAsiaTheme="minorEastAsia" w:hAnsi="CMU Serif Roman"/>
          <w:i/>
        </w:rPr>
        <w:t>Annual Population Survey (2015)</w:t>
      </w:r>
    </w:p>
    <w:p w14:paraId="2257E121" w14:textId="77777777" w:rsidR="000F7256"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Gross Income: </w:t>
      </w:r>
      <w:r>
        <w:rPr>
          <w:rFonts w:ascii="CMU Serif Roman" w:eastAsiaTheme="minorEastAsia" w:hAnsi="CMU Serif Roman"/>
        </w:rPr>
        <w:t>GROSS99, GROSSPAY</w:t>
      </w:r>
    </w:p>
    <w:p w14:paraId="206484EF" w14:textId="77777777" w:rsidR="000F7256"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Finance Indicator: </w:t>
      </w:r>
      <w:r>
        <w:rPr>
          <w:rFonts w:ascii="CMU Serif Roman" w:eastAsiaTheme="minorEastAsia" w:hAnsi="CMU Serif Roman"/>
        </w:rPr>
        <w:t>IND07M = 7</w:t>
      </w:r>
    </w:p>
    <w:p w14:paraId="4B4C8569" w14:textId="77777777" w:rsidR="000F7256" w:rsidRPr="00A42998"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Occupational Category: </w:t>
      </w:r>
      <w:r>
        <w:rPr>
          <w:rFonts w:ascii="CMU Serif Roman" w:eastAsiaTheme="minorEastAsia" w:hAnsi="CMU Serif Roman"/>
        </w:rPr>
        <w:t>NSECMMJ</w:t>
      </w:r>
    </w:p>
    <w:p w14:paraId="51A6FD03" w14:textId="77777777" w:rsidR="000F7256"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Gender: </w:t>
      </w:r>
      <w:r>
        <w:rPr>
          <w:rFonts w:ascii="CMU Serif Roman" w:eastAsiaTheme="minorEastAsia" w:hAnsi="CMU Serif Roman"/>
        </w:rPr>
        <w:t>SEX</w:t>
      </w:r>
    </w:p>
    <w:p w14:paraId="0E453D33" w14:textId="77777777" w:rsidR="000F7256"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Age</w:t>
      </w:r>
      <w:r w:rsidRPr="00A42998">
        <w:rPr>
          <w:rFonts w:ascii="CMU Serif Roman" w:eastAsiaTheme="minorEastAsia" w:hAnsi="CMU Serif Roman"/>
        </w:rPr>
        <w:t>:</w:t>
      </w:r>
      <w:r>
        <w:rPr>
          <w:rFonts w:ascii="CMU Serif Roman" w:eastAsiaTheme="minorEastAsia" w:hAnsi="CMU Serif Roman"/>
        </w:rPr>
        <w:t xml:space="preserve"> AGE</w:t>
      </w:r>
    </w:p>
    <w:p w14:paraId="11499097" w14:textId="77777777" w:rsidR="000F7256" w:rsidRPr="00A42998"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Education: </w:t>
      </w:r>
      <w:r>
        <w:rPr>
          <w:rFonts w:ascii="CMU Serif Roman" w:eastAsiaTheme="minorEastAsia" w:hAnsi="CMU Serif Roman"/>
        </w:rPr>
        <w:t>EDAGEBAND</w:t>
      </w:r>
    </w:p>
    <w:p w14:paraId="4E3CBA23" w14:textId="77777777" w:rsidR="000F7256" w:rsidRPr="00A42998"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Race: </w:t>
      </w:r>
      <w:r>
        <w:rPr>
          <w:rFonts w:ascii="CMU Serif Roman" w:eastAsiaTheme="minorEastAsia" w:hAnsi="CMU Serif Roman"/>
        </w:rPr>
        <w:t>ETH01</w:t>
      </w:r>
    </w:p>
    <w:p w14:paraId="0ABD9CEC" w14:textId="77777777" w:rsidR="000F7256" w:rsidRPr="00A42998"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Marital Status: </w:t>
      </w:r>
      <w:r>
        <w:rPr>
          <w:rFonts w:ascii="CMU Serif Roman" w:eastAsiaTheme="minorEastAsia" w:hAnsi="CMU Serif Roman"/>
        </w:rPr>
        <w:t>MARTSTA</w:t>
      </w:r>
    </w:p>
    <w:p w14:paraId="649F54AA" w14:textId="77777777" w:rsidR="000F7256" w:rsidRDefault="000F7256" w:rsidP="000F7256">
      <w:pPr>
        <w:pStyle w:val="ListParagraph"/>
        <w:numPr>
          <w:ilvl w:val="0"/>
          <w:numId w:val="1"/>
        </w:numPr>
        <w:jc w:val="both"/>
        <w:rPr>
          <w:rFonts w:ascii="CMU Serif Roman" w:eastAsiaTheme="minorEastAsia" w:hAnsi="CMU Serif Roman"/>
        </w:rPr>
      </w:pPr>
      <w:r>
        <w:rPr>
          <w:rFonts w:ascii="CMU Serif Roman" w:eastAsiaTheme="minorEastAsia" w:hAnsi="CMU Serif Roman"/>
          <w:i/>
        </w:rPr>
        <w:t xml:space="preserve">Geographic: </w:t>
      </w:r>
      <w:r>
        <w:rPr>
          <w:rFonts w:ascii="CMU Serif Roman" w:eastAsiaTheme="minorEastAsia" w:hAnsi="CMU Serif Roman"/>
        </w:rPr>
        <w:t>GOVTOF</w:t>
      </w:r>
    </w:p>
    <w:p w14:paraId="2166A94C" w14:textId="208AE15F" w:rsidR="000F7256" w:rsidRDefault="000F7256" w:rsidP="000F7256">
      <w:pPr>
        <w:pStyle w:val="ListParagraph"/>
        <w:numPr>
          <w:ilvl w:val="0"/>
          <w:numId w:val="1"/>
        </w:numPr>
        <w:jc w:val="both"/>
        <w:rPr>
          <w:rFonts w:ascii="CMU Serif Roman" w:eastAsiaTheme="minorEastAsia" w:hAnsi="CMU Serif Roman"/>
        </w:rPr>
      </w:pPr>
      <w:r w:rsidRPr="000F7256">
        <w:rPr>
          <w:rFonts w:ascii="CMU Serif Roman" w:eastAsiaTheme="minorEastAsia" w:hAnsi="CMU Serif Roman"/>
          <w:i/>
        </w:rPr>
        <w:t xml:space="preserve">Sample Weights: </w:t>
      </w:r>
      <w:r>
        <w:rPr>
          <w:rFonts w:ascii="CMU Serif Roman" w:eastAsiaTheme="minorEastAsia" w:hAnsi="CMU Serif Roman"/>
        </w:rPr>
        <w:t>PWTA17</w:t>
      </w:r>
    </w:p>
    <w:p w14:paraId="4C798A57" w14:textId="77777777" w:rsidR="006805B5" w:rsidRDefault="006805B5" w:rsidP="006805B5">
      <w:pPr>
        <w:jc w:val="both"/>
        <w:rPr>
          <w:rFonts w:ascii="CMU Serif Roman" w:eastAsiaTheme="minorEastAsia" w:hAnsi="CMU Serif Roman"/>
        </w:rPr>
      </w:pPr>
    </w:p>
    <w:p w14:paraId="1B29301E" w14:textId="77777777" w:rsidR="006805B5" w:rsidRDefault="006805B5" w:rsidP="006805B5">
      <w:pPr>
        <w:jc w:val="both"/>
        <w:rPr>
          <w:rFonts w:ascii="CMU Serif Roman" w:eastAsiaTheme="minorEastAsia" w:hAnsi="CMU Serif Roman"/>
        </w:rPr>
      </w:pPr>
    </w:p>
    <w:p w14:paraId="6699D225" w14:textId="77777777" w:rsidR="001A540C" w:rsidRDefault="001A540C" w:rsidP="006805B5">
      <w:pPr>
        <w:jc w:val="both"/>
        <w:rPr>
          <w:rFonts w:ascii="CMU Serif Roman" w:eastAsiaTheme="minorEastAsia" w:hAnsi="CMU Serif Roman"/>
          <w:b/>
          <w:sz w:val="28"/>
          <w:szCs w:val="28"/>
        </w:rPr>
      </w:pPr>
    </w:p>
    <w:p w14:paraId="361FB8F2" w14:textId="77777777" w:rsidR="001A540C" w:rsidRDefault="001A540C" w:rsidP="006805B5">
      <w:pPr>
        <w:jc w:val="both"/>
        <w:rPr>
          <w:rFonts w:ascii="CMU Serif Roman" w:eastAsiaTheme="minorEastAsia" w:hAnsi="CMU Serif Roman"/>
          <w:b/>
          <w:sz w:val="28"/>
          <w:szCs w:val="28"/>
        </w:rPr>
      </w:pPr>
    </w:p>
    <w:p w14:paraId="7A06FE24" w14:textId="77777777" w:rsidR="001A540C" w:rsidRDefault="001A540C" w:rsidP="006805B5">
      <w:pPr>
        <w:jc w:val="both"/>
        <w:rPr>
          <w:rFonts w:ascii="CMU Serif Roman" w:eastAsiaTheme="minorEastAsia" w:hAnsi="CMU Serif Roman"/>
          <w:b/>
          <w:sz w:val="28"/>
          <w:szCs w:val="28"/>
        </w:rPr>
      </w:pPr>
    </w:p>
    <w:p w14:paraId="7950B04C" w14:textId="77777777" w:rsidR="001A540C" w:rsidRDefault="001A540C" w:rsidP="006805B5">
      <w:pPr>
        <w:jc w:val="both"/>
        <w:rPr>
          <w:rFonts w:ascii="CMU Serif Roman" w:eastAsiaTheme="minorEastAsia" w:hAnsi="CMU Serif Roman"/>
          <w:b/>
          <w:sz w:val="28"/>
          <w:szCs w:val="28"/>
        </w:rPr>
      </w:pPr>
    </w:p>
    <w:p w14:paraId="27885251" w14:textId="77777777" w:rsidR="001A540C" w:rsidRDefault="001A540C" w:rsidP="006805B5">
      <w:pPr>
        <w:jc w:val="both"/>
        <w:rPr>
          <w:rFonts w:ascii="CMU Serif Roman" w:eastAsiaTheme="minorEastAsia" w:hAnsi="CMU Serif Roman"/>
          <w:b/>
          <w:sz w:val="28"/>
          <w:szCs w:val="28"/>
        </w:rPr>
      </w:pPr>
    </w:p>
    <w:p w14:paraId="33CAA6E6" w14:textId="77777777" w:rsidR="001A540C" w:rsidRDefault="001A540C" w:rsidP="006805B5">
      <w:pPr>
        <w:jc w:val="both"/>
        <w:rPr>
          <w:rFonts w:ascii="CMU Serif Roman" w:eastAsiaTheme="minorEastAsia" w:hAnsi="CMU Serif Roman"/>
          <w:b/>
          <w:sz w:val="28"/>
          <w:szCs w:val="28"/>
        </w:rPr>
      </w:pPr>
    </w:p>
    <w:p w14:paraId="0071853F" w14:textId="77777777" w:rsidR="001A540C" w:rsidRDefault="001A540C" w:rsidP="006805B5">
      <w:pPr>
        <w:jc w:val="both"/>
        <w:rPr>
          <w:rFonts w:ascii="CMU Serif Roman" w:eastAsiaTheme="minorEastAsia" w:hAnsi="CMU Serif Roman"/>
          <w:b/>
          <w:sz w:val="28"/>
          <w:szCs w:val="28"/>
        </w:rPr>
      </w:pPr>
    </w:p>
    <w:p w14:paraId="1E118480" w14:textId="77777777" w:rsidR="001A540C" w:rsidRDefault="001A540C" w:rsidP="006805B5">
      <w:pPr>
        <w:jc w:val="both"/>
        <w:rPr>
          <w:rFonts w:ascii="CMU Serif Roman" w:eastAsiaTheme="minorEastAsia" w:hAnsi="CMU Serif Roman"/>
          <w:b/>
          <w:sz w:val="28"/>
          <w:szCs w:val="28"/>
        </w:rPr>
      </w:pPr>
    </w:p>
    <w:p w14:paraId="2114E856" w14:textId="77777777" w:rsidR="001A540C" w:rsidRDefault="001A540C" w:rsidP="006805B5">
      <w:pPr>
        <w:jc w:val="both"/>
        <w:rPr>
          <w:rFonts w:ascii="CMU Serif Roman" w:eastAsiaTheme="minorEastAsia" w:hAnsi="CMU Serif Roman"/>
          <w:b/>
          <w:sz w:val="28"/>
          <w:szCs w:val="28"/>
        </w:rPr>
      </w:pPr>
    </w:p>
    <w:p w14:paraId="3A21F54F" w14:textId="77777777" w:rsidR="001A540C" w:rsidRDefault="001A540C" w:rsidP="006805B5">
      <w:pPr>
        <w:jc w:val="both"/>
        <w:rPr>
          <w:rFonts w:ascii="CMU Serif Roman" w:eastAsiaTheme="minorEastAsia" w:hAnsi="CMU Serif Roman"/>
          <w:b/>
          <w:sz w:val="28"/>
          <w:szCs w:val="28"/>
        </w:rPr>
      </w:pPr>
    </w:p>
    <w:p w14:paraId="43CCB386" w14:textId="77777777" w:rsidR="001A540C" w:rsidRDefault="001A540C" w:rsidP="006805B5">
      <w:pPr>
        <w:jc w:val="both"/>
        <w:rPr>
          <w:rFonts w:ascii="CMU Serif Roman" w:eastAsiaTheme="minorEastAsia" w:hAnsi="CMU Serif Roman"/>
          <w:b/>
          <w:sz w:val="28"/>
          <w:szCs w:val="28"/>
        </w:rPr>
      </w:pPr>
    </w:p>
    <w:p w14:paraId="1F0FF958" w14:textId="77777777" w:rsidR="001A540C" w:rsidRDefault="001A540C" w:rsidP="006805B5">
      <w:pPr>
        <w:jc w:val="both"/>
        <w:rPr>
          <w:rFonts w:ascii="CMU Serif Roman" w:eastAsiaTheme="minorEastAsia" w:hAnsi="CMU Serif Roman"/>
          <w:b/>
          <w:sz w:val="28"/>
          <w:szCs w:val="28"/>
        </w:rPr>
      </w:pPr>
    </w:p>
    <w:p w14:paraId="42DD5A65" w14:textId="77777777" w:rsidR="001A540C" w:rsidRDefault="001A540C" w:rsidP="006805B5">
      <w:pPr>
        <w:jc w:val="both"/>
        <w:rPr>
          <w:rFonts w:ascii="CMU Serif Roman" w:eastAsiaTheme="minorEastAsia" w:hAnsi="CMU Serif Roman"/>
          <w:b/>
          <w:sz w:val="28"/>
          <w:szCs w:val="28"/>
        </w:rPr>
      </w:pPr>
    </w:p>
    <w:p w14:paraId="40E19BB9" w14:textId="77777777" w:rsidR="001A540C" w:rsidRDefault="001A540C" w:rsidP="006805B5">
      <w:pPr>
        <w:jc w:val="both"/>
        <w:rPr>
          <w:rFonts w:ascii="CMU Serif Roman" w:eastAsiaTheme="minorEastAsia" w:hAnsi="CMU Serif Roman"/>
          <w:b/>
          <w:sz w:val="28"/>
          <w:szCs w:val="28"/>
        </w:rPr>
      </w:pPr>
    </w:p>
    <w:p w14:paraId="2A1FE98A" w14:textId="77777777" w:rsidR="001A540C" w:rsidRDefault="001A540C" w:rsidP="006805B5">
      <w:pPr>
        <w:jc w:val="both"/>
        <w:rPr>
          <w:rFonts w:ascii="CMU Serif Roman" w:eastAsiaTheme="minorEastAsia" w:hAnsi="CMU Serif Roman"/>
          <w:b/>
          <w:sz w:val="28"/>
          <w:szCs w:val="28"/>
        </w:rPr>
      </w:pPr>
    </w:p>
    <w:p w14:paraId="254F2B1A" w14:textId="77777777" w:rsidR="001A540C" w:rsidRDefault="001A540C" w:rsidP="006805B5">
      <w:pPr>
        <w:jc w:val="both"/>
        <w:rPr>
          <w:rFonts w:ascii="CMU Serif Roman" w:eastAsiaTheme="minorEastAsia" w:hAnsi="CMU Serif Roman"/>
          <w:b/>
          <w:sz w:val="28"/>
          <w:szCs w:val="28"/>
        </w:rPr>
      </w:pPr>
    </w:p>
    <w:p w14:paraId="6935415C" w14:textId="77777777" w:rsidR="001A540C" w:rsidRDefault="001A540C" w:rsidP="006805B5">
      <w:pPr>
        <w:jc w:val="both"/>
        <w:rPr>
          <w:rFonts w:ascii="CMU Serif Roman" w:eastAsiaTheme="minorEastAsia" w:hAnsi="CMU Serif Roman"/>
          <w:b/>
          <w:sz w:val="28"/>
          <w:szCs w:val="28"/>
        </w:rPr>
      </w:pPr>
    </w:p>
    <w:p w14:paraId="3B195A1D" w14:textId="77777777" w:rsidR="001A540C" w:rsidRDefault="001A540C" w:rsidP="006805B5">
      <w:pPr>
        <w:jc w:val="both"/>
        <w:rPr>
          <w:rFonts w:ascii="CMU Serif Roman" w:eastAsiaTheme="minorEastAsia" w:hAnsi="CMU Serif Roman"/>
          <w:b/>
          <w:sz w:val="28"/>
          <w:szCs w:val="28"/>
        </w:rPr>
      </w:pPr>
    </w:p>
    <w:p w14:paraId="56A2CF65" w14:textId="77777777" w:rsidR="001A540C" w:rsidRDefault="001A540C" w:rsidP="006805B5">
      <w:pPr>
        <w:jc w:val="both"/>
        <w:rPr>
          <w:rFonts w:ascii="CMU Serif Roman" w:eastAsiaTheme="minorEastAsia" w:hAnsi="CMU Serif Roman"/>
          <w:b/>
          <w:sz w:val="28"/>
          <w:szCs w:val="28"/>
        </w:rPr>
      </w:pPr>
    </w:p>
    <w:p w14:paraId="3EFB2CC2" w14:textId="77777777" w:rsidR="001A540C" w:rsidRDefault="001A540C" w:rsidP="006805B5">
      <w:pPr>
        <w:jc w:val="both"/>
        <w:rPr>
          <w:rFonts w:ascii="CMU Serif Roman" w:eastAsiaTheme="minorEastAsia" w:hAnsi="CMU Serif Roman"/>
          <w:b/>
          <w:sz w:val="28"/>
          <w:szCs w:val="28"/>
        </w:rPr>
      </w:pPr>
    </w:p>
    <w:p w14:paraId="44F0EADD" w14:textId="77777777" w:rsidR="001A540C" w:rsidRDefault="001A540C" w:rsidP="006805B5">
      <w:pPr>
        <w:jc w:val="both"/>
        <w:rPr>
          <w:rFonts w:ascii="CMU Serif Roman" w:eastAsiaTheme="minorEastAsia" w:hAnsi="CMU Serif Roman"/>
          <w:b/>
          <w:sz w:val="28"/>
          <w:szCs w:val="28"/>
        </w:rPr>
      </w:pPr>
    </w:p>
    <w:p w14:paraId="696EF8B3" w14:textId="77777777" w:rsidR="001A540C" w:rsidRDefault="001A540C" w:rsidP="006805B5">
      <w:pPr>
        <w:jc w:val="both"/>
        <w:rPr>
          <w:rFonts w:ascii="CMU Serif Roman" w:eastAsiaTheme="minorEastAsia" w:hAnsi="CMU Serif Roman"/>
          <w:b/>
          <w:sz w:val="28"/>
          <w:szCs w:val="28"/>
        </w:rPr>
      </w:pPr>
    </w:p>
    <w:p w14:paraId="02772A60" w14:textId="77777777" w:rsidR="001A540C" w:rsidRDefault="001A540C" w:rsidP="006805B5">
      <w:pPr>
        <w:jc w:val="both"/>
        <w:rPr>
          <w:rFonts w:ascii="CMU Serif Roman" w:eastAsiaTheme="minorEastAsia" w:hAnsi="CMU Serif Roman"/>
          <w:b/>
          <w:sz w:val="28"/>
          <w:szCs w:val="28"/>
        </w:rPr>
      </w:pPr>
    </w:p>
    <w:p w14:paraId="1627B76F" w14:textId="30CB3897" w:rsidR="006805B5" w:rsidRDefault="006805B5" w:rsidP="006805B5">
      <w:pPr>
        <w:jc w:val="both"/>
        <w:rPr>
          <w:rFonts w:ascii="CMU Serif Roman" w:eastAsiaTheme="minorEastAsia" w:hAnsi="CMU Serif Roman"/>
          <w:b/>
          <w:sz w:val="28"/>
          <w:szCs w:val="28"/>
        </w:rPr>
      </w:pPr>
      <w:r>
        <w:rPr>
          <w:rFonts w:ascii="CMU Serif Roman" w:eastAsiaTheme="minorEastAsia" w:hAnsi="CMU Serif Roman"/>
          <w:b/>
          <w:sz w:val="28"/>
          <w:szCs w:val="28"/>
        </w:rPr>
        <w:t>Appendix B: Calculation of Excess Compensation</w:t>
      </w:r>
    </w:p>
    <w:p w14:paraId="6B90E5C2" w14:textId="77777777" w:rsidR="006805B5" w:rsidRDefault="006805B5" w:rsidP="006805B5">
      <w:pPr>
        <w:jc w:val="both"/>
        <w:rPr>
          <w:rFonts w:ascii="CMU Serif Roman" w:eastAsiaTheme="minorEastAsia" w:hAnsi="CMU Serif Roman"/>
          <w:b/>
          <w:sz w:val="28"/>
          <w:szCs w:val="28"/>
        </w:rPr>
      </w:pPr>
    </w:p>
    <w:p w14:paraId="7F46CF18" w14:textId="4E019958" w:rsidR="006805B5" w:rsidRDefault="006805B5" w:rsidP="006805B5">
      <w:pPr>
        <w:jc w:val="both"/>
        <w:rPr>
          <w:rFonts w:ascii="CMU Serif Roman" w:eastAsiaTheme="minorEastAsia" w:hAnsi="CMU Serif Roman"/>
        </w:rPr>
      </w:pPr>
      <w:r>
        <w:rPr>
          <w:rFonts w:ascii="CMU Serif Roman" w:eastAsiaTheme="minorEastAsia" w:hAnsi="CMU Serif Roman"/>
        </w:rPr>
        <w:t>Data for aggregate compensation in the financial sector was obtained from the Office of National Statistics. As explained in the text, the amount of excess compensation is simply the product of the finance premium and the aggregate amount of compensation:</w:t>
      </w:r>
    </w:p>
    <w:p w14:paraId="49794F52" w14:textId="77777777" w:rsidR="006805B5" w:rsidRDefault="006805B5" w:rsidP="006805B5">
      <w:pPr>
        <w:jc w:val="both"/>
        <w:rPr>
          <w:rFonts w:ascii="CMU Serif Roman" w:eastAsiaTheme="minorEastAsia" w:hAnsi="CMU Serif Roman"/>
        </w:rPr>
      </w:pPr>
    </w:p>
    <w:p w14:paraId="35DE88DA" w14:textId="77777777" w:rsidR="006805B5" w:rsidRPr="008F3456" w:rsidRDefault="00F372FA" w:rsidP="006805B5">
      <w:pPr>
        <w:jc w:val="both"/>
        <w:rPr>
          <w:rFonts w:ascii="CMU Serif Roman" w:eastAsiaTheme="minorEastAsia" w:hAnsi="CMU Serif Roman"/>
        </w:rPr>
      </w:pPr>
      <m:oMathPara>
        <m:oMath>
          <m:sSub>
            <m:sSubPr>
              <m:ctrlPr>
                <w:rPr>
                  <w:rFonts w:ascii="Cambria Math" w:eastAsiaTheme="minorEastAsia" w:hAnsi="Cambria Math"/>
                  <w:i/>
                </w:rPr>
              </m:ctrlPr>
            </m:sSubPr>
            <m:e>
              <m:r>
                <w:rPr>
                  <w:rFonts w:ascii="Cambria Math" w:eastAsiaTheme="minorEastAsia" w:hAnsi="Cambria Math"/>
                </w:rPr>
                <m:t>Excess</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premium</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compensation</m:t>
              </m:r>
            </m:e>
            <m:sub>
              <m:r>
                <w:rPr>
                  <w:rFonts w:ascii="Cambria Math" w:eastAsiaTheme="minorEastAsia" w:hAnsi="Cambria Math"/>
                </w:rPr>
                <m:t>t</m:t>
              </m:r>
            </m:sub>
          </m:sSub>
        </m:oMath>
      </m:oMathPara>
    </w:p>
    <w:p w14:paraId="5BD5D879" w14:textId="77777777" w:rsidR="006805B5" w:rsidRDefault="006805B5" w:rsidP="006805B5">
      <w:pPr>
        <w:jc w:val="both"/>
        <w:rPr>
          <w:rFonts w:ascii="CMU Serif Roman" w:eastAsiaTheme="minorEastAsia" w:hAnsi="CMU Serif Roman"/>
        </w:rPr>
      </w:pPr>
    </w:p>
    <w:p w14:paraId="3534E671" w14:textId="45296E7F" w:rsidR="006805B5" w:rsidRDefault="006805B5" w:rsidP="006805B5">
      <w:pPr>
        <w:jc w:val="both"/>
        <w:rPr>
          <w:rFonts w:ascii="CMU Serif Roman" w:eastAsiaTheme="minorEastAsia" w:hAnsi="CMU Serif Roman"/>
        </w:rPr>
      </w:pPr>
      <w:r>
        <w:rPr>
          <w:rFonts w:ascii="CMU Serif Roman" w:eastAsiaTheme="minorEastAsia" w:hAnsi="CMU Serif Roman"/>
        </w:rPr>
        <w:t>Two difficulties need to be overcome to obtain a continuous time-series of aggregate excess compensation. First, the aggregate compensation series is only available from 1987 onward. Second, due to available survey limitations, we only have estim</w:t>
      </w:r>
      <w:r w:rsidR="0077545F">
        <w:rPr>
          <w:rFonts w:ascii="CMU Serif Roman" w:eastAsiaTheme="minorEastAsia" w:hAnsi="CMU Serif Roman"/>
        </w:rPr>
        <w:t>ates of the finance premium for 5-year intervals (with a gap in 1990). Thus, we extended the aggregate compensation series backwards to 1985 using a simple linear extrapolation. Similarly, we used a simple linear interpolation to fill in the gap years in the finance premium. These two extended series are then used to calculate the excess compensation series for the period 1985 to 2015.</w:t>
      </w:r>
    </w:p>
    <w:p w14:paraId="572BC4CA" w14:textId="77777777" w:rsidR="0077545F" w:rsidRDefault="0077545F" w:rsidP="006805B5">
      <w:pPr>
        <w:jc w:val="both"/>
        <w:rPr>
          <w:rFonts w:ascii="CMU Serif Roman" w:eastAsiaTheme="minorEastAsia" w:hAnsi="CMU Serif Roman"/>
        </w:rPr>
      </w:pPr>
    </w:p>
    <w:p w14:paraId="6180D44D" w14:textId="77777777" w:rsidR="0077545F" w:rsidRDefault="0077545F" w:rsidP="006805B5">
      <w:pPr>
        <w:jc w:val="both"/>
        <w:rPr>
          <w:rFonts w:ascii="CMU Serif Roman" w:eastAsiaTheme="minorEastAsia" w:hAnsi="CMU Serif Roman"/>
        </w:rPr>
      </w:pPr>
    </w:p>
    <w:p w14:paraId="5DAC4A88" w14:textId="77777777" w:rsidR="001A540C" w:rsidRDefault="001A540C" w:rsidP="006805B5">
      <w:pPr>
        <w:jc w:val="both"/>
        <w:rPr>
          <w:rFonts w:ascii="CMU Serif Roman" w:eastAsiaTheme="minorEastAsia" w:hAnsi="CMU Serif Roman"/>
          <w:b/>
          <w:sz w:val="28"/>
          <w:szCs w:val="28"/>
        </w:rPr>
      </w:pPr>
    </w:p>
    <w:p w14:paraId="35B42A82" w14:textId="77777777" w:rsidR="001A540C" w:rsidRDefault="001A540C" w:rsidP="006805B5">
      <w:pPr>
        <w:jc w:val="both"/>
        <w:rPr>
          <w:rFonts w:ascii="CMU Serif Roman" w:eastAsiaTheme="minorEastAsia" w:hAnsi="CMU Serif Roman"/>
          <w:b/>
          <w:sz w:val="28"/>
          <w:szCs w:val="28"/>
        </w:rPr>
      </w:pPr>
    </w:p>
    <w:p w14:paraId="5BCF94AB" w14:textId="77777777" w:rsidR="001A540C" w:rsidRDefault="001A540C" w:rsidP="006805B5">
      <w:pPr>
        <w:jc w:val="both"/>
        <w:rPr>
          <w:rFonts w:ascii="CMU Serif Roman" w:eastAsiaTheme="minorEastAsia" w:hAnsi="CMU Serif Roman"/>
          <w:b/>
          <w:sz w:val="28"/>
          <w:szCs w:val="28"/>
        </w:rPr>
      </w:pPr>
    </w:p>
    <w:p w14:paraId="45873CFC" w14:textId="77777777" w:rsidR="001A540C" w:rsidRDefault="001A540C" w:rsidP="006805B5">
      <w:pPr>
        <w:jc w:val="both"/>
        <w:rPr>
          <w:rFonts w:ascii="CMU Serif Roman" w:eastAsiaTheme="minorEastAsia" w:hAnsi="CMU Serif Roman"/>
          <w:b/>
          <w:sz w:val="28"/>
          <w:szCs w:val="28"/>
        </w:rPr>
      </w:pPr>
    </w:p>
    <w:p w14:paraId="703B79B8" w14:textId="77777777" w:rsidR="001A540C" w:rsidRDefault="001A540C" w:rsidP="006805B5">
      <w:pPr>
        <w:jc w:val="both"/>
        <w:rPr>
          <w:rFonts w:ascii="CMU Serif Roman" w:eastAsiaTheme="minorEastAsia" w:hAnsi="CMU Serif Roman"/>
          <w:b/>
          <w:sz w:val="28"/>
          <w:szCs w:val="28"/>
        </w:rPr>
      </w:pPr>
    </w:p>
    <w:p w14:paraId="34B97072" w14:textId="77777777" w:rsidR="001A540C" w:rsidRDefault="001A540C" w:rsidP="006805B5">
      <w:pPr>
        <w:jc w:val="both"/>
        <w:rPr>
          <w:rFonts w:ascii="CMU Serif Roman" w:eastAsiaTheme="minorEastAsia" w:hAnsi="CMU Serif Roman"/>
          <w:b/>
          <w:sz w:val="28"/>
          <w:szCs w:val="28"/>
        </w:rPr>
      </w:pPr>
    </w:p>
    <w:p w14:paraId="491B8EC5" w14:textId="77777777" w:rsidR="001A540C" w:rsidRDefault="001A540C" w:rsidP="006805B5">
      <w:pPr>
        <w:jc w:val="both"/>
        <w:rPr>
          <w:rFonts w:ascii="CMU Serif Roman" w:eastAsiaTheme="minorEastAsia" w:hAnsi="CMU Serif Roman"/>
          <w:b/>
          <w:sz w:val="28"/>
          <w:szCs w:val="28"/>
        </w:rPr>
      </w:pPr>
    </w:p>
    <w:p w14:paraId="4140EEBD" w14:textId="77777777" w:rsidR="001A540C" w:rsidRDefault="001A540C" w:rsidP="006805B5">
      <w:pPr>
        <w:jc w:val="both"/>
        <w:rPr>
          <w:rFonts w:ascii="CMU Serif Roman" w:eastAsiaTheme="minorEastAsia" w:hAnsi="CMU Serif Roman"/>
          <w:b/>
          <w:sz w:val="28"/>
          <w:szCs w:val="28"/>
        </w:rPr>
      </w:pPr>
    </w:p>
    <w:p w14:paraId="731393F6" w14:textId="77777777" w:rsidR="001A540C" w:rsidRDefault="001A540C" w:rsidP="006805B5">
      <w:pPr>
        <w:jc w:val="both"/>
        <w:rPr>
          <w:rFonts w:ascii="CMU Serif Roman" w:eastAsiaTheme="minorEastAsia" w:hAnsi="CMU Serif Roman"/>
          <w:b/>
          <w:sz w:val="28"/>
          <w:szCs w:val="28"/>
        </w:rPr>
      </w:pPr>
    </w:p>
    <w:p w14:paraId="5C2EA0C3" w14:textId="77777777" w:rsidR="001A540C" w:rsidRDefault="001A540C" w:rsidP="006805B5">
      <w:pPr>
        <w:jc w:val="both"/>
        <w:rPr>
          <w:rFonts w:ascii="CMU Serif Roman" w:eastAsiaTheme="minorEastAsia" w:hAnsi="CMU Serif Roman"/>
          <w:b/>
          <w:sz w:val="28"/>
          <w:szCs w:val="28"/>
        </w:rPr>
      </w:pPr>
    </w:p>
    <w:p w14:paraId="30A166D0" w14:textId="77777777" w:rsidR="001A540C" w:rsidRDefault="001A540C" w:rsidP="006805B5">
      <w:pPr>
        <w:jc w:val="both"/>
        <w:rPr>
          <w:rFonts w:ascii="CMU Serif Roman" w:eastAsiaTheme="minorEastAsia" w:hAnsi="CMU Serif Roman"/>
          <w:b/>
          <w:sz w:val="28"/>
          <w:szCs w:val="28"/>
        </w:rPr>
      </w:pPr>
    </w:p>
    <w:p w14:paraId="3AF20D69" w14:textId="77777777" w:rsidR="001A540C" w:rsidRDefault="001A540C" w:rsidP="006805B5">
      <w:pPr>
        <w:jc w:val="both"/>
        <w:rPr>
          <w:rFonts w:ascii="CMU Serif Roman" w:eastAsiaTheme="minorEastAsia" w:hAnsi="CMU Serif Roman"/>
          <w:b/>
          <w:sz w:val="28"/>
          <w:szCs w:val="28"/>
        </w:rPr>
      </w:pPr>
    </w:p>
    <w:p w14:paraId="72F94970" w14:textId="77777777" w:rsidR="001A540C" w:rsidRDefault="001A540C" w:rsidP="006805B5">
      <w:pPr>
        <w:jc w:val="both"/>
        <w:rPr>
          <w:rFonts w:ascii="CMU Serif Roman" w:eastAsiaTheme="minorEastAsia" w:hAnsi="CMU Serif Roman"/>
          <w:b/>
          <w:sz w:val="28"/>
          <w:szCs w:val="28"/>
        </w:rPr>
      </w:pPr>
    </w:p>
    <w:p w14:paraId="608334CA" w14:textId="77777777" w:rsidR="001A540C" w:rsidRDefault="001A540C" w:rsidP="006805B5">
      <w:pPr>
        <w:jc w:val="both"/>
        <w:rPr>
          <w:rFonts w:ascii="CMU Serif Roman" w:eastAsiaTheme="minorEastAsia" w:hAnsi="CMU Serif Roman"/>
          <w:b/>
          <w:sz w:val="28"/>
          <w:szCs w:val="28"/>
        </w:rPr>
      </w:pPr>
    </w:p>
    <w:p w14:paraId="248D00D3" w14:textId="77777777" w:rsidR="001A540C" w:rsidRDefault="001A540C" w:rsidP="006805B5">
      <w:pPr>
        <w:jc w:val="both"/>
        <w:rPr>
          <w:rFonts w:ascii="CMU Serif Roman" w:eastAsiaTheme="minorEastAsia" w:hAnsi="CMU Serif Roman"/>
          <w:b/>
          <w:sz w:val="28"/>
          <w:szCs w:val="28"/>
        </w:rPr>
      </w:pPr>
    </w:p>
    <w:p w14:paraId="50657784" w14:textId="77777777" w:rsidR="001A540C" w:rsidRDefault="001A540C" w:rsidP="006805B5">
      <w:pPr>
        <w:jc w:val="both"/>
        <w:rPr>
          <w:rFonts w:ascii="CMU Serif Roman" w:eastAsiaTheme="minorEastAsia" w:hAnsi="CMU Serif Roman"/>
          <w:b/>
          <w:sz w:val="28"/>
          <w:szCs w:val="28"/>
        </w:rPr>
      </w:pPr>
    </w:p>
    <w:p w14:paraId="5FA6ED20" w14:textId="77777777" w:rsidR="001A540C" w:rsidRDefault="001A540C" w:rsidP="006805B5">
      <w:pPr>
        <w:jc w:val="both"/>
        <w:rPr>
          <w:rFonts w:ascii="CMU Serif Roman" w:eastAsiaTheme="minorEastAsia" w:hAnsi="CMU Serif Roman"/>
          <w:b/>
          <w:sz w:val="28"/>
          <w:szCs w:val="28"/>
        </w:rPr>
      </w:pPr>
    </w:p>
    <w:p w14:paraId="03AF13DA" w14:textId="7BB2606D" w:rsidR="00AB40D6" w:rsidRDefault="00AB40D6" w:rsidP="006805B5">
      <w:pPr>
        <w:jc w:val="both"/>
        <w:rPr>
          <w:rFonts w:ascii="CMU Serif Roman" w:eastAsiaTheme="minorEastAsia" w:hAnsi="CMU Serif Roman"/>
          <w:b/>
          <w:sz w:val="28"/>
          <w:szCs w:val="28"/>
        </w:rPr>
      </w:pPr>
      <w:r>
        <w:rPr>
          <w:rFonts w:ascii="CMU Serif Roman" w:eastAsiaTheme="minorEastAsia" w:hAnsi="CMU Serif Roman"/>
          <w:b/>
          <w:sz w:val="28"/>
          <w:szCs w:val="28"/>
        </w:rPr>
        <w:t>Appendix C: Real GDP Counterfactual and Too Much Finance</w:t>
      </w:r>
    </w:p>
    <w:p w14:paraId="052A38F3" w14:textId="77777777" w:rsidR="00AB40D6" w:rsidRDefault="00AB40D6" w:rsidP="006805B5">
      <w:pPr>
        <w:jc w:val="both"/>
        <w:rPr>
          <w:rFonts w:ascii="CMU Serif Roman" w:eastAsiaTheme="minorEastAsia" w:hAnsi="CMU Serif Roman"/>
          <w:b/>
          <w:sz w:val="28"/>
          <w:szCs w:val="28"/>
        </w:rPr>
      </w:pPr>
    </w:p>
    <w:p w14:paraId="16C10833" w14:textId="1B38EE70" w:rsidR="00B64837" w:rsidRPr="00B64837" w:rsidRDefault="00B64837" w:rsidP="00B64837">
      <w:pPr>
        <w:jc w:val="both"/>
        <w:rPr>
          <w:rFonts w:ascii="CMU Serif Roman" w:eastAsiaTheme="minorEastAsia" w:hAnsi="CMU Serif Roman"/>
        </w:rPr>
      </w:pPr>
      <w:proofErr w:type="gramStart"/>
      <w:r w:rsidRPr="00B64837">
        <w:rPr>
          <w:rFonts w:ascii="CMU Serif Roman" w:eastAsiaTheme="minorEastAsia" w:hAnsi="CMU Serif Roman"/>
        </w:rPr>
        <w:t>In order to</w:t>
      </w:r>
      <w:proofErr w:type="gramEnd"/>
      <w:r w:rsidRPr="00B64837">
        <w:rPr>
          <w:rFonts w:ascii="CMU Serif Roman" w:eastAsiaTheme="minorEastAsia" w:hAnsi="CMU Serif Roman"/>
        </w:rPr>
        <w:t xml:space="preserve"> calculate the cumulative impacts of foregone GDP resulting from an inefficiently large financial system, we build on Arcand et al (2012) and </w:t>
      </w:r>
      <w:proofErr w:type="spellStart"/>
      <w:r w:rsidRPr="00B64837">
        <w:rPr>
          <w:rFonts w:ascii="CMU Serif Roman" w:eastAsiaTheme="minorEastAsia" w:hAnsi="CMU Serif Roman"/>
        </w:rPr>
        <w:t>Cecchetti</w:t>
      </w:r>
      <w:proofErr w:type="spellEnd"/>
      <w:r w:rsidRPr="00B64837">
        <w:rPr>
          <w:rFonts w:ascii="CMU Serif Roman" w:eastAsiaTheme="minorEastAsia" w:hAnsi="CMU Serif Roman"/>
        </w:rPr>
        <w:t xml:space="preserve"> and </w:t>
      </w:r>
      <w:proofErr w:type="spellStart"/>
      <w:r w:rsidRPr="00B64837">
        <w:rPr>
          <w:rFonts w:ascii="CMU Serif Roman" w:eastAsiaTheme="minorEastAsia" w:hAnsi="CMU Serif Roman"/>
        </w:rPr>
        <w:t>Kharroubi</w:t>
      </w:r>
      <w:proofErr w:type="spellEnd"/>
      <w:r w:rsidRPr="00B64837">
        <w:rPr>
          <w:rFonts w:ascii="CMU Serif Roman" w:eastAsiaTheme="minorEastAsia" w:hAnsi="CMU Serif Roman"/>
        </w:rPr>
        <w:t xml:space="preserve"> (2012), who investigate the relationship between the size of the financial sector and economic growth. Both studies estimate regressions of the following form:</w:t>
      </w:r>
    </w:p>
    <w:p w14:paraId="06644E3E" w14:textId="77777777" w:rsidR="00B64837" w:rsidRPr="00B64837" w:rsidRDefault="00B64837" w:rsidP="00B64837">
      <w:pPr>
        <w:jc w:val="both"/>
        <w:rPr>
          <w:rFonts w:ascii="CMU Serif Roman" w:eastAsiaTheme="minorEastAsia" w:hAnsi="CMU Serif Roman"/>
        </w:rPr>
      </w:pPr>
    </w:p>
    <w:p w14:paraId="511A5F76" w14:textId="5D95D8A3" w:rsidR="00B64837" w:rsidRPr="00B64837" w:rsidRDefault="00B64837" w:rsidP="00B64837">
      <w:pPr>
        <w:jc w:val="both"/>
        <w:rPr>
          <w:rFonts w:ascii="CMU Serif Roman" w:eastAsiaTheme="minorEastAsia" w:hAnsi="CMU Serif Roman"/>
        </w:rPr>
      </w:pPr>
      <m:oMathPara>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+e</m:t>
          </m:r>
        </m:oMath>
      </m:oMathPara>
    </w:p>
    <w:p w14:paraId="7BCD21E2" w14:textId="77777777" w:rsidR="00B64837" w:rsidRPr="00B64837" w:rsidRDefault="00B64837" w:rsidP="00B64837">
      <w:pPr>
        <w:jc w:val="both"/>
        <w:rPr>
          <w:rFonts w:ascii="CMU Serif Roman" w:eastAsiaTheme="minorEastAsia" w:hAnsi="CMU Serif Roman"/>
          <w:b/>
        </w:rPr>
      </w:pPr>
    </w:p>
    <w:p w14:paraId="0799CA26" w14:textId="4CCC6A66" w:rsidR="00B64837" w:rsidRPr="00B64837" w:rsidRDefault="00B64837" w:rsidP="00B64837">
      <w:pPr>
        <w:jc w:val="both"/>
        <w:rPr>
          <w:rFonts w:ascii="CMU Serif Roman" w:eastAsiaTheme="minorEastAsia" w:hAnsi="CMU Serif Roman"/>
        </w:rPr>
      </w:pPr>
      <w:r w:rsidRPr="00B64837">
        <w:rPr>
          <w:rFonts w:ascii="CMU Serif Roman" w:eastAsiaTheme="minorEastAsia" w:hAnsi="CMU Serif Roman"/>
        </w:rPr>
        <w:t xml:space="preserve">where </w:t>
      </w:r>
      <w:r w:rsidRPr="00B64837">
        <w:rPr>
          <w:rFonts w:ascii="CMU Serif Roman" w:eastAsiaTheme="minorEastAsia" w:hAnsi="CMU Serif Roman"/>
          <w:i/>
        </w:rPr>
        <w:t>g</w:t>
      </w:r>
      <w:r w:rsidRPr="00B64837">
        <w:rPr>
          <w:rFonts w:ascii="CMU Serif Roman" w:eastAsiaTheme="minorEastAsia" w:hAnsi="CMU Serif Roman"/>
        </w:rPr>
        <w:t xml:space="preserve"> is the real growth rate of GDP per capita and </w:t>
      </w:r>
      <w:r w:rsidRPr="00B64837">
        <w:rPr>
          <w:rFonts w:ascii="CMU Serif Roman" w:eastAsiaTheme="minorEastAsia" w:hAnsi="CMU Serif Roman"/>
          <w:i/>
        </w:rPr>
        <w:t xml:space="preserve">C </w:t>
      </w:r>
      <w:r w:rsidRPr="00B64837">
        <w:rPr>
          <w:rFonts w:ascii="CMU Serif Roman" w:eastAsiaTheme="minorEastAsia" w:hAnsi="CMU Serif Roman"/>
        </w:rPr>
        <w:t xml:space="preserve">is the ratio of private credit to GDP and thus stands for the size of the financial sector. The key result in both of these papers is that the coefficient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Pr="00B64837">
        <w:rPr>
          <w:rFonts w:ascii="CMU Serif Roman" w:eastAsiaTheme="minorEastAsia" w:hAnsi="CMU Serif Roman"/>
        </w:rPr>
        <w:t xml:space="preserve"> is positive, indicating that an increase in finance is associated with faster growth, but that the coefficient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Pr="00B64837">
        <w:rPr>
          <w:rFonts w:ascii="CMU Serif Roman" w:eastAsiaTheme="minorEastAsia" w:hAnsi="CMU Serif Roman"/>
        </w:rPr>
        <w:t xml:space="preserve"> is negative, indicating that finance becomes detrimental to growth after a certain point. In other words, there is such a thing as “too much finance.”</w:t>
      </w:r>
    </w:p>
    <w:p w14:paraId="31ECCEC6" w14:textId="77777777" w:rsidR="00B64837" w:rsidRPr="00B64837" w:rsidRDefault="00B64837" w:rsidP="00B64837">
      <w:pPr>
        <w:jc w:val="both"/>
        <w:rPr>
          <w:rFonts w:ascii="CMU Serif Roman" w:eastAsiaTheme="minorEastAsia" w:hAnsi="CMU Serif Roman"/>
        </w:rPr>
      </w:pPr>
    </w:p>
    <w:p w14:paraId="64C559E5" w14:textId="29166701" w:rsidR="00B64837" w:rsidRPr="00B64837" w:rsidRDefault="00B64837" w:rsidP="00B64837">
      <w:pPr>
        <w:jc w:val="both"/>
        <w:rPr>
          <w:rFonts w:ascii="CMU Serif Roman" w:eastAsiaTheme="minorEastAsia" w:hAnsi="CMU Serif Roman"/>
        </w:rPr>
      </w:pPr>
      <w:r w:rsidRPr="00B64837">
        <w:rPr>
          <w:rFonts w:ascii="CMU Serif Roman" w:eastAsiaTheme="minorEastAsia" w:hAnsi="CMU Serif Roman"/>
        </w:rPr>
        <w:t xml:space="preserve">To approximate the negative growth effect from having too much finance, we start by calculating the maximum growth rate that could be obtained, holding all else constant, were the financial sector at its optimal size. This maximum growth rate can be obtained by plugging in the growth maximizing credit to GDP ratio,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Pr="00B64837">
        <w:rPr>
          <w:rFonts w:ascii="CMU Serif Roman" w:eastAsiaTheme="minorEastAsia" w:hAnsi="CMU Serif Roman"/>
        </w:rPr>
        <w:t>, in the regression equation. We can then calculate the cost to growth from having an inefficiently large financial system as the difference between the growth maximum and the average growth rate that results from the observed size of the f</w:t>
      </w:r>
      <w:r w:rsidR="00ED1DB0">
        <w:rPr>
          <w:rFonts w:ascii="CMU Serif Roman" w:eastAsiaTheme="minorEastAsia" w:hAnsi="CMU Serif Roman"/>
        </w:rPr>
        <w:t>inancial sector between 1995-201</w:t>
      </w:r>
      <w:r w:rsidRPr="00B64837">
        <w:rPr>
          <w:rFonts w:ascii="CMU Serif Roman" w:eastAsiaTheme="minorEastAsia" w:hAnsi="CMU Serif Roman"/>
        </w:rPr>
        <w:t xml:space="preserve">5. </w:t>
      </w:r>
    </w:p>
    <w:p w14:paraId="0AA51962" w14:textId="77777777" w:rsidR="00B64837" w:rsidRPr="00B64837" w:rsidRDefault="00B64837" w:rsidP="00B64837">
      <w:pPr>
        <w:jc w:val="both"/>
        <w:rPr>
          <w:rFonts w:ascii="CMU Serif Roman" w:eastAsiaTheme="minorEastAsia" w:hAnsi="CMU Serif Roman"/>
        </w:rPr>
      </w:pPr>
    </w:p>
    <w:p w14:paraId="7ACB8C4E" w14:textId="52570C5C" w:rsidR="00B64837" w:rsidRDefault="004C0EDE" w:rsidP="00B64837">
      <w:pPr>
        <w:jc w:val="both"/>
        <w:rPr>
          <w:rFonts w:ascii="CMU Serif Roman" w:eastAsiaTheme="minorEastAsia" w:hAnsi="CMU Serif Roman"/>
          <w:b/>
        </w:rPr>
      </w:pPr>
      <w:r w:rsidRPr="00B64837">
        <w:rPr>
          <w:rFonts w:ascii="CMU Serif Roman" w:eastAsiaTheme="minorEastAsia" w:hAnsi="CMU Serif Roman"/>
          <w:b/>
        </w:rPr>
        <w:t xml:space="preserve">Table A1: Too much finance coefficients and </w:t>
      </w:r>
      <w:r>
        <w:rPr>
          <w:rFonts w:ascii="CMU Serif Roman" w:eastAsiaTheme="minorEastAsia" w:hAnsi="CMU Serif Roman"/>
          <w:b/>
        </w:rPr>
        <w:t>maximum credit threshold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870"/>
        <w:gridCol w:w="3775"/>
      </w:tblGrid>
      <w:tr w:rsidR="004C0EDE" w14:paraId="1D78D1B8" w14:textId="77777777" w:rsidTr="004C0EDE">
        <w:tc>
          <w:tcPr>
            <w:tcW w:w="1705" w:type="dxa"/>
            <w:tcBorders>
              <w:top w:val="single" w:sz="4" w:space="0" w:color="auto"/>
              <w:bottom w:val="single" w:sz="4" w:space="0" w:color="auto"/>
            </w:tcBorders>
          </w:tcPr>
          <w:p w14:paraId="23C3F4A1" w14:textId="77777777" w:rsidR="004C0EDE" w:rsidRPr="004C0EDE" w:rsidRDefault="004C0EDE" w:rsidP="00B64837">
            <w:pPr>
              <w:jc w:val="both"/>
              <w:rPr>
                <w:rFonts w:ascii="CMU Serif Roman" w:eastAsiaTheme="minorEastAsia" w:hAnsi="CMU Serif Roman"/>
              </w:rPr>
            </w:pPr>
          </w:p>
        </w:tc>
        <w:tc>
          <w:tcPr>
            <w:tcW w:w="3870" w:type="dxa"/>
            <w:tcBorders>
              <w:top w:val="single" w:sz="4" w:space="0" w:color="auto"/>
              <w:bottom w:val="single" w:sz="4" w:space="0" w:color="auto"/>
            </w:tcBorders>
          </w:tcPr>
          <w:p w14:paraId="2F8C999C" w14:textId="461AC274"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Arcand et al. (2012)</w:t>
            </w:r>
          </w:p>
        </w:tc>
        <w:tc>
          <w:tcPr>
            <w:tcW w:w="3775" w:type="dxa"/>
            <w:tcBorders>
              <w:top w:val="single" w:sz="4" w:space="0" w:color="auto"/>
              <w:bottom w:val="single" w:sz="4" w:space="0" w:color="auto"/>
            </w:tcBorders>
          </w:tcPr>
          <w:p w14:paraId="3FEDB656" w14:textId="0BA2B9BB" w:rsidR="004C0EDE" w:rsidRPr="004C0EDE" w:rsidRDefault="004C0EDE" w:rsidP="004C0EDE">
            <w:pPr>
              <w:jc w:val="center"/>
              <w:rPr>
                <w:rFonts w:ascii="CMU Serif Roman" w:eastAsiaTheme="minorEastAsia" w:hAnsi="CMU Serif Roman"/>
              </w:rPr>
            </w:pPr>
            <w:proofErr w:type="spellStart"/>
            <w:r w:rsidRPr="004C0EDE">
              <w:rPr>
                <w:rFonts w:ascii="CMU Serif Roman" w:eastAsiaTheme="minorEastAsia" w:hAnsi="CMU Serif Roman"/>
              </w:rPr>
              <w:t>Cecchetti</w:t>
            </w:r>
            <w:proofErr w:type="spellEnd"/>
            <w:r w:rsidRPr="004C0EDE">
              <w:rPr>
                <w:rFonts w:ascii="CMU Serif Roman" w:eastAsiaTheme="minorEastAsia" w:hAnsi="CMU Serif Roman"/>
              </w:rPr>
              <w:t xml:space="preserve"> and </w:t>
            </w:r>
            <w:proofErr w:type="spellStart"/>
            <w:r w:rsidRPr="004C0EDE">
              <w:rPr>
                <w:rFonts w:ascii="CMU Serif Roman" w:eastAsiaTheme="minorEastAsia" w:hAnsi="CMU Serif Roman"/>
              </w:rPr>
              <w:t>Kharroubi</w:t>
            </w:r>
            <w:proofErr w:type="spellEnd"/>
            <w:r w:rsidRPr="004C0EDE">
              <w:rPr>
                <w:rFonts w:ascii="CMU Serif Roman" w:eastAsiaTheme="minorEastAsia" w:hAnsi="CMU Serif Roman"/>
              </w:rPr>
              <w:t xml:space="preserve"> (2012)</w:t>
            </w:r>
          </w:p>
        </w:tc>
      </w:tr>
      <w:tr w:rsidR="004C0EDE" w14:paraId="78BB74B7" w14:textId="77777777" w:rsidTr="004C0EDE">
        <w:tc>
          <w:tcPr>
            <w:tcW w:w="1705" w:type="dxa"/>
            <w:tcBorders>
              <w:top w:val="single" w:sz="4" w:space="0" w:color="auto"/>
            </w:tcBorders>
          </w:tcPr>
          <w:p w14:paraId="3F123678" w14:textId="3280E664" w:rsidR="004C0EDE" w:rsidRPr="004C0EDE" w:rsidRDefault="00F372FA" w:rsidP="004C0EDE">
            <w:pPr>
              <w:rPr>
                <w:rFonts w:ascii="CMU Serif Roman" w:eastAsiaTheme="minorEastAsia" w:hAnsi="CMU Serif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m:oMathPara>
          </w:p>
        </w:tc>
        <w:tc>
          <w:tcPr>
            <w:tcW w:w="3870" w:type="dxa"/>
            <w:tcBorders>
              <w:top w:val="single" w:sz="4" w:space="0" w:color="auto"/>
            </w:tcBorders>
          </w:tcPr>
          <w:p w14:paraId="38C05D08" w14:textId="25A9E829"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5.3</w:t>
            </w:r>
          </w:p>
        </w:tc>
        <w:tc>
          <w:tcPr>
            <w:tcW w:w="3775" w:type="dxa"/>
            <w:tcBorders>
              <w:top w:val="single" w:sz="4" w:space="0" w:color="auto"/>
            </w:tcBorders>
          </w:tcPr>
          <w:p w14:paraId="46BDC1AA" w14:textId="2B5047C0"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3.6</w:t>
            </w:r>
          </w:p>
        </w:tc>
      </w:tr>
      <w:tr w:rsidR="004C0EDE" w14:paraId="2E1D79CB" w14:textId="77777777" w:rsidTr="004C0EDE">
        <w:tc>
          <w:tcPr>
            <w:tcW w:w="1705" w:type="dxa"/>
          </w:tcPr>
          <w:p w14:paraId="4A798824" w14:textId="3084EC21" w:rsidR="004C0EDE" w:rsidRPr="004C0EDE" w:rsidRDefault="00F372FA" w:rsidP="004C0EDE">
            <w:pPr>
              <w:rPr>
                <w:rFonts w:ascii="CMU Serif Roman" w:eastAsiaTheme="minorEastAsia" w:hAnsi="CMU Serif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m:oMathPara>
          </w:p>
        </w:tc>
        <w:tc>
          <w:tcPr>
            <w:tcW w:w="3870" w:type="dxa"/>
          </w:tcPr>
          <w:p w14:paraId="3368AA11" w14:textId="023C3F05"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-2.6</w:t>
            </w:r>
          </w:p>
        </w:tc>
        <w:tc>
          <w:tcPr>
            <w:tcW w:w="3775" w:type="dxa"/>
          </w:tcPr>
          <w:p w14:paraId="5151119C" w14:textId="41DD4F64"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-1.8</w:t>
            </w:r>
          </w:p>
        </w:tc>
      </w:tr>
      <w:tr w:rsidR="004C0EDE" w14:paraId="6628CBAE" w14:textId="77777777" w:rsidTr="004C0EDE">
        <w:trPr>
          <w:trHeight w:val="314"/>
        </w:trPr>
        <w:tc>
          <w:tcPr>
            <w:tcW w:w="1705" w:type="dxa"/>
            <w:tcBorders>
              <w:bottom w:val="single" w:sz="4" w:space="0" w:color="auto"/>
            </w:tcBorders>
          </w:tcPr>
          <w:p w14:paraId="3BD63EB5" w14:textId="1801CFF1" w:rsidR="004C0EDE" w:rsidRPr="004C0EDE" w:rsidRDefault="00F372FA" w:rsidP="004C0EDE">
            <w:pPr>
              <w:rPr>
                <w:rFonts w:ascii="CMU Serif Roman" w:eastAsiaTheme="minorEastAsia" w:hAnsi="CMU Serif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max</m:t>
                    </m:r>
                  </m:sub>
                </m:sSub>
              </m:oMath>
            </m:oMathPara>
          </w:p>
        </w:tc>
        <w:tc>
          <w:tcPr>
            <w:tcW w:w="3870" w:type="dxa"/>
            <w:tcBorders>
              <w:bottom w:val="single" w:sz="4" w:space="0" w:color="auto"/>
            </w:tcBorders>
          </w:tcPr>
          <w:p w14:paraId="2530770E" w14:textId="5C4A594A"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101.9</w:t>
            </w:r>
          </w:p>
        </w:tc>
        <w:tc>
          <w:tcPr>
            <w:tcW w:w="3775" w:type="dxa"/>
            <w:tcBorders>
              <w:bottom w:val="single" w:sz="4" w:space="0" w:color="auto"/>
            </w:tcBorders>
          </w:tcPr>
          <w:p w14:paraId="4F540AA2" w14:textId="623B8379" w:rsidR="004C0EDE" w:rsidRPr="004C0EDE" w:rsidRDefault="004C0EDE" w:rsidP="004C0EDE">
            <w:pPr>
              <w:jc w:val="center"/>
              <w:rPr>
                <w:rFonts w:ascii="CMU Serif Roman" w:eastAsiaTheme="minorEastAsia" w:hAnsi="CMU Serif Roman"/>
              </w:rPr>
            </w:pPr>
            <w:r w:rsidRPr="004C0EDE">
              <w:rPr>
                <w:rFonts w:ascii="CMU Serif Roman" w:eastAsiaTheme="minorEastAsia" w:hAnsi="CMU Serif Roman"/>
              </w:rPr>
              <w:t>100</w:t>
            </w:r>
          </w:p>
        </w:tc>
      </w:tr>
    </w:tbl>
    <w:p w14:paraId="27E76887" w14:textId="77777777" w:rsidR="00B64837" w:rsidRPr="00B64837" w:rsidRDefault="00B64837" w:rsidP="00B64837">
      <w:pPr>
        <w:jc w:val="both"/>
        <w:rPr>
          <w:rFonts w:ascii="CMU Serif Roman" w:eastAsiaTheme="minorEastAsia" w:hAnsi="CMU Serif Roman"/>
        </w:rPr>
      </w:pPr>
    </w:p>
    <w:p w14:paraId="73A1CA26" w14:textId="77777777" w:rsidR="00B64837" w:rsidRPr="00B64837" w:rsidRDefault="00B64837" w:rsidP="00B64837">
      <w:pPr>
        <w:jc w:val="both"/>
        <w:rPr>
          <w:rFonts w:ascii="CMU Serif Roman" w:eastAsiaTheme="minorEastAsia" w:hAnsi="CMU Serif Roman"/>
        </w:rPr>
      </w:pPr>
      <w:r w:rsidRPr="00B64837">
        <w:rPr>
          <w:rFonts w:ascii="CMU Serif Roman" w:eastAsiaTheme="minorEastAsia" w:hAnsi="CMU Serif Roman"/>
        </w:rPr>
        <w:t>The next step is to define a counterfactual per capita growth rate:</w:t>
      </w:r>
    </w:p>
    <w:p w14:paraId="20D4FC1B" w14:textId="77777777" w:rsidR="00B64837" w:rsidRPr="00B64837" w:rsidRDefault="00B64837" w:rsidP="00B64837">
      <w:pPr>
        <w:jc w:val="both"/>
        <w:rPr>
          <w:rFonts w:ascii="CMU Serif Roman" w:eastAsiaTheme="minorEastAsia" w:hAnsi="CMU Serif Roman"/>
        </w:rPr>
      </w:pPr>
    </w:p>
    <w:p w14:paraId="25D86BA8" w14:textId="55C254B8" w:rsidR="00B64837" w:rsidRPr="00B64837" w:rsidRDefault="00F372FA" w:rsidP="00B64837">
      <w:pPr>
        <w:jc w:val="both"/>
        <w:rPr>
          <w:rFonts w:ascii="CMU Serif Roman" w:eastAsiaTheme="minorEastAsia" w:hAnsi="CMU Serif Roman"/>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CF</m:t>
              </m:r>
            </m:sup>
          </m:sSup>
          <m:r>
            <w:rPr>
              <w:rFonts w:ascii="Cambria Math" w:eastAsiaTheme="minorEastAsia" w:hAnsi="Cambria Math"/>
            </w:rPr>
            <m:t>=actual growth+cost</m:t>
          </m:r>
        </m:oMath>
      </m:oMathPara>
    </w:p>
    <w:p w14:paraId="7AA6C952" w14:textId="77777777" w:rsidR="00B64837" w:rsidRPr="00B64837" w:rsidRDefault="00B64837" w:rsidP="00B64837">
      <w:pPr>
        <w:jc w:val="both"/>
        <w:rPr>
          <w:rFonts w:ascii="CMU Serif Roman" w:eastAsiaTheme="minorEastAsia" w:hAnsi="CMU Serif Roman"/>
        </w:rPr>
      </w:pPr>
    </w:p>
    <w:p w14:paraId="6B863EF4" w14:textId="69777AF4" w:rsidR="00B64837" w:rsidRPr="00B64837" w:rsidRDefault="00B64837" w:rsidP="00B64837">
      <w:pPr>
        <w:jc w:val="both"/>
        <w:rPr>
          <w:rFonts w:ascii="CMU Serif Roman" w:eastAsiaTheme="minorEastAsia" w:hAnsi="CMU Serif Roman"/>
        </w:rPr>
      </w:pPr>
      <w:r w:rsidRPr="00B64837">
        <w:rPr>
          <w:rFonts w:ascii="CMU Serif Roman" w:eastAsiaTheme="minorEastAsia" w:hAnsi="CMU Serif Roman"/>
        </w:rPr>
        <w:t xml:space="preserve">The counterfactual growth rate is the growth rate that would have prevailed if the financial sector were not inefficiently large. Finally, to arrive at a counterfactual measure of GDP it is necessary to extrapolate a per capita income series beginning in 1990 using the counterfactual growth rate and then multiply by the population each year. Series for GDP, GDP per capita, and total population for the United </w:t>
      </w:r>
      <w:r w:rsidR="00ED1DB0">
        <w:rPr>
          <w:rFonts w:ascii="CMU Serif Roman" w:eastAsiaTheme="minorEastAsia" w:hAnsi="CMU Serif Roman"/>
        </w:rPr>
        <w:t>Kingdom</w:t>
      </w:r>
      <w:r w:rsidRPr="00B64837">
        <w:rPr>
          <w:rFonts w:ascii="CMU Serif Roman" w:eastAsiaTheme="minorEastAsia" w:hAnsi="CMU Serif Roman"/>
        </w:rPr>
        <w:t xml:space="preserve"> were obtained from the</w:t>
      </w:r>
      <w:r w:rsidR="00ED1DB0">
        <w:rPr>
          <w:rFonts w:ascii="CMU Serif Roman" w:eastAsiaTheme="minorEastAsia" w:hAnsi="CMU Serif Roman"/>
        </w:rPr>
        <w:t xml:space="preserve"> UK Data Service</w:t>
      </w:r>
      <w:r w:rsidR="000F56F8">
        <w:rPr>
          <w:rFonts w:ascii="CMU Serif Roman" w:eastAsiaTheme="minorEastAsia" w:hAnsi="CMU Serif Roman"/>
        </w:rPr>
        <w:t>.</w:t>
      </w:r>
    </w:p>
    <w:p w14:paraId="2727EE5A" w14:textId="77777777" w:rsidR="00C27963" w:rsidRDefault="00C27963" w:rsidP="006805B5">
      <w:pPr>
        <w:jc w:val="both"/>
        <w:rPr>
          <w:rFonts w:ascii="CMU Serif Roman" w:eastAsiaTheme="minorEastAsia" w:hAnsi="CMU Serif Roman"/>
          <w:sz w:val="28"/>
          <w:szCs w:val="28"/>
        </w:rPr>
      </w:pPr>
    </w:p>
    <w:p w14:paraId="41EFCBDC" w14:textId="77777777" w:rsidR="00C27963" w:rsidRDefault="00C27963" w:rsidP="006805B5">
      <w:pPr>
        <w:jc w:val="both"/>
        <w:rPr>
          <w:rFonts w:ascii="CMU Serif Roman" w:eastAsiaTheme="minorEastAsia" w:hAnsi="CMU Serif Roman"/>
          <w:sz w:val="28"/>
          <w:szCs w:val="28"/>
        </w:rPr>
      </w:pPr>
    </w:p>
    <w:p w14:paraId="276C969B" w14:textId="77777777" w:rsidR="00C27963" w:rsidRDefault="00C27963" w:rsidP="006805B5">
      <w:pPr>
        <w:jc w:val="both"/>
        <w:rPr>
          <w:rFonts w:ascii="CMU Serif Roman" w:eastAsiaTheme="minorEastAsia" w:hAnsi="CMU Serif Roman"/>
          <w:sz w:val="28"/>
          <w:szCs w:val="28"/>
        </w:rPr>
      </w:pPr>
    </w:p>
    <w:p w14:paraId="0F725190" w14:textId="77777777" w:rsidR="001A540C" w:rsidRDefault="001A540C" w:rsidP="006805B5">
      <w:pPr>
        <w:jc w:val="both"/>
        <w:rPr>
          <w:rFonts w:ascii="CMU Serif Roman" w:eastAsiaTheme="minorEastAsia" w:hAnsi="CMU Serif Roman"/>
          <w:sz w:val="28"/>
          <w:szCs w:val="28"/>
        </w:rPr>
      </w:pPr>
    </w:p>
    <w:p w14:paraId="2FAFC19A" w14:textId="77777777" w:rsidR="001A540C" w:rsidRDefault="001A540C" w:rsidP="006805B5">
      <w:pPr>
        <w:jc w:val="both"/>
        <w:rPr>
          <w:rFonts w:ascii="CMU Serif Roman" w:eastAsiaTheme="minorEastAsia" w:hAnsi="CMU Serif Roman"/>
          <w:sz w:val="28"/>
          <w:szCs w:val="28"/>
        </w:rPr>
      </w:pPr>
    </w:p>
    <w:p w14:paraId="04A304F2" w14:textId="77777777" w:rsidR="001A540C" w:rsidRDefault="001A540C" w:rsidP="006805B5">
      <w:pPr>
        <w:jc w:val="both"/>
        <w:rPr>
          <w:rFonts w:ascii="CMU Serif Roman" w:eastAsiaTheme="minorEastAsia" w:hAnsi="CMU Serif Roman"/>
          <w:sz w:val="28"/>
          <w:szCs w:val="28"/>
        </w:rPr>
      </w:pPr>
    </w:p>
    <w:p w14:paraId="7D015CC6" w14:textId="77777777" w:rsidR="001A540C" w:rsidRDefault="001A540C" w:rsidP="006805B5">
      <w:pPr>
        <w:jc w:val="both"/>
        <w:rPr>
          <w:rFonts w:ascii="CMU Serif Roman" w:eastAsiaTheme="minorEastAsia" w:hAnsi="CMU Serif Roman"/>
          <w:sz w:val="28"/>
          <w:szCs w:val="28"/>
        </w:rPr>
      </w:pPr>
    </w:p>
    <w:p w14:paraId="21E3CD3A" w14:textId="77777777" w:rsidR="001A540C" w:rsidRDefault="001A540C" w:rsidP="00C27963">
      <w:pPr>
        <w:jc w:val="both"/>
        <w:rPr>
          <w:rFonts w:ascii="CMU Serif Roman" w:eastAsiaTheme="minorEastAsia" w:hAnsi="CMU Serif Roman"/>
          <w:b/>
          <w:sz w:val="28"/>
          <w:szCs w:val="28"/>
        </w:rPr>
      </w:pPr>
    </w:p>
    <w:p w14:paraId="3B44F36D" w14:textId="77777777" w:rsidR="001A540C" w:rsidRDefault="001A540C" w:rsidP="00C27963">
      <w:pPr>
        <w:jc w:val="both"/>
        <w:rPr>
          <w:rFonts w:ascii="CMU Serif Roman" w:eastAsiaTheme="minorEastAsia" w:hAnsi="CMU Serif Roman"/>
          <w:b/>
          <w:sz w:val="28"/>
          <w:szCs w:val="28"/>
        </w:rPr>
      </w:pPr>
    </w:p>
    <w:p w14:paraId="5F3B6FC4" w14:textId="77777777" w:rsidR="001A540C" w:rsidRDefault="001A540C" w:rsidP="00C27963">
      <w:pPr>
        <w:jc w:val="both"/>
        <w:rPr>
          <w:rFonts w:ascii="CMU Serif Roman" w:eastAsiaTheme="minorEastAsia" w:hAnsi="CMU Serif Roman"/>
          <w:b/>
          <w:sz w:val="28"/>
          <w:szCs w:val="28"/>
        </w:rPr>
      </w:pPr>
    </w:p>
    <w:p w14:paraId="063BA3E0" w14:textId="77777777" w:rsidR="001A540C" w:rsidRDefault="001A540C" w:rsidP="00C27963">
      <w:pPr>
        <w:jc w:val="both"/>
        <w:rPr>
          <w:rFonts w:ascii="CMU Serif Roman" w:eastAsiaTheme="minorEastAsia" w:hAnsi="CMU Serif Roman"/>
          <w:b/>
          <w:sz w:val="28"/>
          <w:szCs w:val="28"/>
        </w:rPr>
      </w:pPr>
    </w:p>
    <w:p w14:paraId="390A6A8B" w14:textId="77777777" w:rsidR="001A540C" w:rsidRDefault="001A540C" w:rsidP="00C27963">
      <w:pPr>
        <w:jc w:val="both"/>
        <w:rPr>
          <w:rFonts w:ascii="CMU Serif Roman" w:eastAsiaTheme="minorEastAsia" w:hAnsi="CMU Serif Roman"/>
          <w:b/>
          <w:sz w:val="28"/>
          <w:szCs w:val="28"/>
        </w:rPr>
      </w:pPr>
    </w:p>
    <w:p w14:paraId="5FA629BD" w14:textId="77777777" w:rsidR="001A540C" w:rsidRDefault="001A540C" w:rsidP="00C27963">
      <w:pPr>
        <w:jc w:val="both"/>
        <w:rPr>
          <w:rFonts w:ascii="CMU Serif Roman" w:eastAsiaTheme="minorEastAsia" w:hAnsi="CMU Serif Roman"/>
          <w:b/>
          <w:sz w:val="28"/>
          <w:szCs w:val="28"/>
        </w:rPr>
      </w:pPr>
    </w:p>
    <w:p w14:paraId="049C304C" w14:textId="77777777" w:rsidR="001A540C" w:rsidRDefault="001A540C" w:rsidP="00C27963">
      <w:pPr>
        <w:jc w:val="both"/>
        <w:rPr>
          <w:rFonts w:ascii="CMU Serif Roman" w:eastAsiaTheme="minorEastAsia" w:hAnsi="CMU Serif Roman"/>
          <w:b/>
          <w:sz w:val="28"/>
          <w:szCs w:val="28"/>
        </w:rPr>
      </w:pPr>
    </w:p>
    <w:p w14:paraId="76F59804" w14:textId="77777777" w:rsidR="001A540C" w:rsidRDefault="001A540C" w:rsidP="00C27963">
      <w:pPr>
        <w:jc w:val="both"/>
        <w:rPr>
          <w:rFonts w:ascii="CMU Serif Roman" w:eastAsiaTheme="minorEastAsia" w:hAnsi="CMU Serif Roman"/>
          <w:b/>
          <w:sz w:val="28"/>
          <w:szCs w:val="28"/>
        </w:rPr>
      </w:pPr>
    </w:p>
    <w:p w14:paraId="46D5CB70" w14:textId="77777777" w:rsidR="001A540C" w:rsidRDefault="001A540C" w:rsidP="00C27963">
      <w:pPr>
        <w:jc w:val="both"/>
        <w:rPr>
          <w:rFonts w:ascii="CMU Serif Roman" w:eastAsiaTheme="minorEastAsia" w:hAnsi="CMU Serif Roman"/>
          <w:b/>
          <w:sz w:val="28"/>
          <w:szCs w:val="28"/>
        </w:rPr>
      </w:pPr>
    </w:p>
    <w:p w14:paraId="12EA5671" w14:textId="77777777" w:rsidR="001A540C" w:rsidRDefault="001A540C" w:rsidP="00C27963">
      <w:pPr>
        <w:jc w:val="both"/>
        <w:rPr>
          <w:rFonts w:ascii="CMU Serif Roman" w:eastAsiaTheme="minorEastAsia" w:hAnsi="CMU Serif Roman"/>
          <w:b/>
          <w:sz w:val="28"/>
          <w:szCs w:val="28"/>
        </w:rPr>
      </w:pPr>
    </w:p>
    <w:p w14:paraId="4302DCDB" w14:textId="77777777" w:rsidR="001A540C" w:rsidRDefault="001A540C" w:rsidP="00C27963">
      <w:pPr>
        <w:jc w:val="both"/>
        <w:rPr>
          <w:rFonts w:ascii="CMU Serif Roman" w:eastAsiaTheme="minorEastAsia" w:hAnsi="CMU Serif Roman"/>
          <w:b/>
          <w:sz w:val="28"/>
          <w:szCs w:val="28"/>
        </w:rPr>
      </w:pPr>
    </w:p>
    <w:p w14:paraId="5FDF930D" w14:textId="77777777" w:rsidR="001A540C" w:rsidRDefault="001A540C" w:rsidP="00C27963">
      <w:pPr>
        <w:jc w:val="both"/>
        <w:rPr>
          <w:rFonts w:ascii="CMU Serif Roman" w:eastAsiaTheme="minorEastAsia" w:hAnsi="CMU Serif Roman"/>
          <w:b/>
          <w:sz w:val="28"/>
          <w:szCs w:val="28"/>
        </w:rPr>
      </w:pPr>
    </w:p>
    <w:p w14:paraId="1F193D3B" w14:textId="77777777" w:rsidR="001A540C" w:rsidRDefault="001A540C" w:rsidP="00C27963">
      <w:pPr>
        <w:jc w:val="both"/>
        <w:rPr>
          <w:rFonts w:ascii="CMU Serif Roman" w:eastAsiaTheme="minorEastAsia" w:hAnsi="CMU Serif Roman"/>
          <w:b/>
          <w:sz w:val="28"/>
          <w:szCs w:val="28"/>
        </w:rPr>
      </w:pPr>
    </w:p>
    <w:p w14:paraId="264EBC4E" w14:textId="77777777" w:rsidR="001A540C" w:rsidRDefault="001A540C" w:rsidP="00C27963">
      <w:pPr>
        <w:jc w:val="both"/>
        <w:rPr>
          <w:rFonts w:ascii="CMU Serif Roman" w:eastAsiaTheme="minorEastAsia" w:hAnsi="CMU Serif Roman"/>
          <w:b/>
          <w:sz w:val="28"/>
          <w:szCs w:val="28"/>
        </w:rPr>
      </w:pPr>
    </w:p>
    <w:p w14:paraId="359AB4D5" w14:textId="77777777" w:rsidR="001A540C" w:rsidRDefault="001A540C" w:rsidP="00C27963">
      <w:pPr>
        <w:jc w:val="both"/>
        <w:rPr>
          <w:rFonts w:ascii="CMU Serif Roman" w:eastAsiaTheme="minorEastAsia" w:hAnsi="CMU Serif Roman"/>
          <w:b/>
          <w:sz w:val="28"/>
          <w:szCs w:val="28"/>
        </w:rPr>
      </w:pPr>
    </w:p>
    <w:p w14:paraId="0B182793" w14:textId="77777777" w:rsidR="001A540C" w:rsidRDefault="001A540C" w:rsidP="00C27963">
      <w:pPr>
        <w:jc w:val="both"/>
        <w:rPr>
          <w:rFonts w:ascii="CMU Serif Roman" w:eastAsiaTheme="minorEastAsia" w:hAnsi="CMU Serif Roman"/>
          <w:b/>
          <w:sz w:val="28"/>
          <w:szCs w:val="28"/>
        </w:rPr>
      </w:pPr>
    </w:p>
    <w:p w14:paraId="38B2DDDD" w14:textId="77777777" w:rsidR="001A540C" w:rsidRDefault="001A540C" w:rsidP="00C27963">
      <w:pPr>
        <w:jc w:val="both"/>
        <w:rPr>
          <w:rFonts w:ascii="CMU Serif Roman" w:eastAsiaTheme="minorEastAsia" w:hAnsi="CMU Serif Roman"/>
          <w:b/>
          <w:sz w:val="28"/>
          <w:szCs w:val="28"/>
        </w:rPr>
      </w:pPr>
    </w:p>
    <w:p w14:paraId="40F62840" w14:textId="77777777" w:rsidR="001A540C" w:rsidRDefault="001A540C" w:rsidP="00C27963">
      <w:pPr>
        <w:jc w:val="both"/>
        <w:rPr>
          <w:rFonts w:ascii="CMU Serif Roman" w:eastAsiaTheme="minorEastAsia" w:hAnsi="CMU Serif Roman"/>
          <w:b/>
          <w:sz w:val="28"/>
          <w:szCs w:val="28"/>
        </w:rPr>
      </w:pPr>
    </w:p>
    <w:p w14:paraId="3E72E53C" w14:textId="77777777" w:rsidR="001A540C" w:rsidRDefault="001A540C" w:rsidP="00C27963">
      <w:pPr>
        <w:jc w:val="both"/>
        <w:rPr>
          <w:rFonts w:ascii="CMU Serif Roman" w:eastAsiaTheme="minorEastAsia" w:hAnsi="CMU Serif Roman"/>
          <w:b/>
          <w:sz w:val="28"/>
          <w:szCs w:val="28"/>
        </w:rPr>
      </w:pPr>
    </w:p>
    <w:p w14:paraId="58D0FB4C" w14:textId="77777777" w:rsidR="001A540C" w:rsidRDefault="001A540C" w:rsidP="00C27963">
      <w:pPr>
        <w:jc w:val="both"/>
        <w:rPr>
          <w:rFonts w:ascii="CMU Serif Roman" w:eastAsiaTheme="minorEastAsia" w:hAnsi="CMU Serif Roman"/>
          <w:b/>
          <w:sz w:val="28"/>
          <w:szCs w:val="28"/>
        </w:rPr>
      </w:pPr>
    </w:p>
    <w:p w14:paraId="64457DE8" w14:textId="77777777" w:rsidR="001A540C" w:rsidRDefault="001A540C" w:rsidP="00C27963">
      <w:pPr>
        <w:jc w:val="both"/>
        <w:rPr>
          <w:rFonts w:ascii="CMU Serif Roman" w:eastAsiaTheme="minorEastAsia" w:hAnsi="CMU Serif Roman"/>
          <w:b/>
          <w:sz w:val="28"/>
          <w:szCs w:val="28"/>
        </w:rPr>
      </w:pPr>
    </w:p>
    <w:p w14:paraId="58FC0B51" w14:textId="77777777" w:rsidR="001A540C" w:rsidRDefault="001A540C" w:rsidP="00C27963">
      <w:pPr>
        <w:jc w:val="both"/>
        <w:rPr>
          <w:rFonts w:ascii="CMU Serif Roman" w:eastAsiaTheme="minorEastAsia" w:hAnsi="CMU Serif Roman"/>
          <w:b/>
          <w:sz w:val="28"/>
          <w:szCs w:val="28"/>
        </w:rPr>
      </w:pPr>
    </w:p>
    <w:p w14:paraId="584AFAB1" w14:textId="77777777" w:rsidR="001A540C" w:rsidRDefault="001A540C" w:rsidP="00C27963">
      <w:pPr>
        <w:jc w:val="both"/>
        <w:rPr>
          <w:rFonts w:ascii="CMU Serif Roman" w:eastAsiaTheme="minorEastAsia" w:hAnsi="CMU Serif Roman"/>
          <w:b/>
          <w:sz w:val="28"/>
          <w:szCs w:val="28"/>
        </w:rPr>
      </w:pPr>
    </w:p>
    <w:p w14:paraId="5F87FE2D" w14:textId="381B00BB" w:rsidR="00C27963" w:rsidRDefault="00C27963" w:rsidP="00C27963">
      <w:pPr>
        <w:jc w:val="both"/>
        <w:rPr>
          <w:rFonts w:ascii="CMU Serif Roman" w:eastAsiaTheme="minorEastAsia" w:hAnsi="CMU Serif Roman"/>
          <w:b/>
          <w:sz w:val="28"/>
          <w:szCs w:val="28"/>
        </w:rPr>
      </w:pPr>
      <w:r>
        <w:rPr>
          <w:rFonts w:ascii="CMU Serif Roman" w:eastAsiaTheme="minorEastAsia" w:hAnsi="CMU Serif Roman"/>
          <w:b/>
          <w:sz w:val="28"/>
          <w:szCs w:val="28"/>
        </w:rPr>
        <w:t>Appendix D: No-Crisis GDP Counterfactual</w:t>
      </w:r>
    </w:p>
    <w:p w14:paraId="625DD739" w14:textId="77777777" w:rsidR="00C27963" w:rsidRDefault="00C27963" w:rsidP="006805B5">
      <w:pPr>
        <w:jc w:val="both"/>
        <w:rPr>
          <w:rFonts w:ascii="CMU Serif Roman" w:eastAsiaTheme="minorEastAsia" w:hAnsi="CMU Serif Roman"/>
          <w:sz w:val="28"/>
          <w:szCs w:val="28"/>
        </w:rPr>
      </w:pPr>
    </w:p>
    <w:p w14:paraId="0DDF903D" w14:textId="78DCC1DA" w:rsidR="00C27963" w:rsidRDefault="00C27963" w:rsidP="00C27963">
      <w:pPr>
        <w:jc w:val="both"/>
        <w:rPr>
          <w:rFonts w:ascii="CMU Serif Roman" w:eastAsiaTheme="minorEastAsia" w:hAnsi="CMU Serif Roman"/>
        </w:rPr>
      </w:pPr>
      <w:proofErr w:type="gramStart"/>
      <w:r>
        <w:rPr>
          <w:rFonts w:ascii="CMU Serif Roman" w:eastAsiaTheme="minorEastAsia" w:hAnsi="CMU Serif Roman"/>
        </w:rPr>
        <w:t>In order to</w:t>
      </w:r>
      <w:proofErr w:type="gramEnd"/>
      <w:r>
        <w:rPr>
          <w:rFonts w:ascii="CMU Serif Roman" w:eastAsiaTheme="minorEastAsia" w:hAnsi="CMU Serif Roman"/>
        </w:rPr>
        <w:t xml:space="preserve"> calculate the pre-crisis trend growth rate, we estimate the following regression model for the period 1980-2007:</w:t>
      </w:r>
    </w:p>
    <w:p w14:paraId="54AD2756" w14:textId="77777777" w:rsidR="00C27963" w:rsidRDefault="00C27963" w:rsidP="00C27963">
      <w:pPr>
        <w:jc w:val="both"/>
        <w:rPr>
          <w:rFonts w:ascii="CMU Serif Roman" w:eastAsiaTheme="minorEastAsia" w:hAnsi="CMU Serif Roman"/>
        </w:rPr>
      </w:pPr>
    </w:p>
    <w:p w14:paraId="11CAEA68" w14:textId="77777777" w:rsidR="00C27963" w:rsidRDefault="00F372FA" w:rsidP="00C27963">
      <w:pPr>
        <w:jc w:val="both"/>
        <w:rPr>
          <w:rFonts w:ascii="CMU Serif Roman" w:eastAsiaTheme="minorEastAsia" w:hAnsi="CMU Serif Roman"/>
        </w:rPr>
      </w:pPr>
      <m:oMathPara>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t</m:t>
                      </m:r>
                    </m:sub>
                  </m:sSub>
                </m:e>
              </m:d>
            </m:e>
          </m:func>
          <m:r>
            <w:rPr>
              <w:rFonts w:ascii="Cambria Math" w:eastAsiaTheme="minorEastAsia" w:hAnsi="Cambria Math"/>
            </w:rPr>
            <m:t>=α+β∙t+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t</m:t>
              </m:r>
            </m:sub>
          </m:sSub>
        </m:oMath>
      </m:oMathPara>
    </w:p>
    <w:p w14:paraId="308F5B4B" w14:textId="77777777" w:rsidR="00C27963" w:rsidRDefault="00C27963" w:rsidP="00C27963">
      <w:pPr>
        <w:jc w:val="both"/>
        <w:rPr>
          <w:rFonts w:ascii="CMU Serif Roman" w:eastAsiaTheme="minorEastAsia" w:hAnsi="CMU Serif Roman"/>
        </w:rPr>
      </w:pPr>
    </w:p>
    <w:p w14:paraId="06AE18FA" w14:textId="77777777" w:rsidR="00C27963" w:rsidRDefault="00C27963" w:rsidP="00C27963">
      <w:pPr>
        <w:jc w:val="both"/>
        <w:rPr>
          <w:rFonts w:ascii="CMU Serif Roman" w:eastAsiaTheme="minorEastAsia" w:hAnsi="CMU Serif Roman"/>
        </w:rPr>
      </w:pPr>
      <w:r>
        <w:rPr>
          <w:rFonts w:ascii="CMU Serif Roman" w:eastAsiaTheme="minorEastAsia" w:hAnsi="CMU Serif Roman"/>
        </w:rPr>
        <w:t xml:space="preserve">where the estimated coefficient </w:t>
      </w:r>
      <m:oMath>
        <m:acc>
          <m:accPr>
            <m:ctrlPr>
              <w:rPr>
                <w:rFonts w:ascii="Cambria Math" w:eastAsiaTheme="minorEastAsia" w:hAnsi="Cambria Math"/>
                <w:i/>
              </w:rPr>
            </m:ctrlPr>
          </m:accPr>
          <m:e>
            <m:r>
              <w:rPr>
                <w:rFonts w:ascii="Cambria Math" w:eastAsiaTheme="minorEastAsia" w:hAnsi="Cambria Math"/>
              </w:rPr>
              <m:t>β</m:t>
            </m:r>
          </m:e>
        </m:acc>
      </m:oMath>
      <w:r>
        <w:rPr>
          <w:rFonts w:ascii="CMU Serif Roman" w:eastAsiaTheme="minorEastAsia" w:hAnsi="CMU Serif Roman"/>
        </w:rPr>
        <w:t xml:space="preserve"> measures the trend growth rate throughout the time-horizon. Our estimates indicate that the trend real growth rate between 1980-2007 was around 2.8 percent annually.</w:t>
      </w:r>
    </w:p>
    <w:p w14:paraId="6000E24B" w14:textId="77777777" w:rsidR="00C27963" w:rsidRDefault="00C27963" w:rsidP="00C27963">
      <w:pPr>
        <w:jc w:val="both"/>
        <w:rPr>
          <w:rFonts w:ascii="CMU Serif Roman" w:eastAsiaTheme="minorEastAsia" w:hAnsi="CMU Serif Roman"/>
        </w:rPr>
      </w:pPr>
    </w:p>
    <w:p w14:paraId="1CF64F49" w14:textId="77777777" w:rsidR="00C27963" w:rsidRDefault="00C27963" w:rsidP="00C27963">
      <w:pPr>
        <w:jc w:val="both"/>
        <w:rPr>
          <w:rFonts w:ascii="CMU Serif Roman" w:eastAsiaTheme="minorEastAsia" w:hAnsi="CMU Serif Roman"/>
        </w:rPr>
      </w:pPr>
      <w:r>
        <w:rPr>
          <w:rFonts w:ascii="CMU Serif Roman" w:eastAsiaTheme="minorEastAsia" w:hAnsi="CMU Serif Roman"/>
        </w:rPr>
        <w:t>Next, with the trend growth rate in hand, we can calculate the no-crisis counterfactual as:</w:t>
      </w:r>
    </w:p>
    <w:p w14:paraId="304C568C" w14:textId="77777777" w:rsidR="00C27963" w:rsidRDefault="00C27963" w:rsidP="00C27963">
      <w:pPr>
        <w:jc w:val="both"/>
        <w:rPr>
          <w:rFonts w:ascii="CMU Serif Roman" w:eastAsiaTheme="minorEastAsia" w:hAnsi="CMU Serif Roman"/>
        </w:rPr>
      </w:pPr>
    </w:p>
    <w:p w14:paraId="7BA10715" w14:textId="0998D8A8" w:rsidR="00C27963" w:rsidRPr="009F6C07" w:rsidRDefault="00F372FA" w:rsidP="00C27963">
      <w:pPr>
        <w:jc w:val="both"/>
        <w:rPr>
          <w:rFonts w:ascii="CMU Serif Roman" w:eastAsiaTheme="minorEastAsia" w:hAnsi="CMU Serif Roman"/>
        </w:rPr>
      </w:pPr>
      <m:oMathPara>
        <m:oMath>
          <m:sSub>
            <m:sSubPr>
              <m:ctrlPr>
                <w:rPr>
                  <w:rFonts w:ascii="Cambria Math" w:eastAsiaTheme="minorEastAsia" w:hAnsi="Cambria Math"/>
                  <w:i/>
                </w:rPr>
              </m:ctrlPr>
            </m:sSubPr>
            <m:e>
              <m:r>
                <w:rPr>
                  <w:rFonts w:ascii="Cambria Math" w:eastAsiaTheme="minorEastAsia" w:hAnsi="Cambria Math"/>
                </w:rPr>
                <m:t>CF</m:t>
              </m:r>
            </m:e>
            <m:sub>
              <m:r>
                <w:rPr>
                  <w:rFonts w:ascii="Cambria Math" w:eastAsiaTheme="minorEastAsia" w:hAnsi="Cambria Math"/>
                </w:rPr>
                <m:t>t</m:t>
              </m:r>
            </m:sub>
          </m:sSub>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t=2007</m:t>
              </m:r>
            </m:sub>
            <m:sup>
              <m:r>
                <w:rPr>
                  <w:rFonts w:ascii="Cambria Math" w:eastAsiaTheme="minorEastAsia" w:hAnsi="Cambria Math"/>
                </w:rPr>
                <m:t>2015</m:t>
              </m:r>
            </m:sup>
            <m:e>
              <m:d>
                <m:dPr>
                  <m:ctrlPr>
                    <w:rPr>
                      <w:rFonts w:ascii="Cambria Math" w:eastAsiaTheme="minorEastAsia" w:hAnsi="Cambria Math"/>
                      <w:i/>
                    </w:rPr>
                  </m:ctrlPr>
                </m:dPr>
                <m:e>
                  <m:r>
                    <w:rPr>
                      <w:rFonts w:ascii="Cambria Math" w:eastAsiaTheme="minorEastAsia" w:hAnsi="Cambria Math"/>
                    </w:rPr>
                    <m:t>1+</m:t>
                  </m:r>
                  <m:acc>
                    <m:accPr>
                      <m:ctrlPr>
                        <w:rPr>
                          <w:rFonts w:ascii="Cambria Math" w:eastAsiaTheme="minorEastAsia" w:hAnsi="Cambria Math"/>
                          <w:i/>
                        </w:rPr>
                      </m:ctrlPr>
                    </m:accPr>
                    <m:e>
                      <m:r>
                        <w:rPr>
                          <w:rFonts w:ascii="Cambria Math" w:eastAsiaTheme="minorEastAsia" w:hAnsi="Cambria Math"/>
                        </w:rPr>
                        <m:t>β</m:t>
                      </m:r>
                    </m:e>
                  </m:acc>
                </m:e>
              </m:d>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2007</m:t>
                  </m:r>
                </m:sub>
              </m:sSub>
            </m:e>
          </m:nary>
        </m:oMath>
      </m:oMathPara>
    </w:p>
    <w:p w14:paraId="6B99A2BE" w14:textId="77777777" w:rsidR="00C27963" w:rsidRDefault="00C27963" w:rsidP="00C27963">
      <w:pPr>
        <w:jc w:val="both"/>
        <w:rPr>
          <w:rFonts w:ascii="CMU Serif Roman" w:eastAsiaTheme="minorEastAsia" w:hAnsi="CMU Serif Roman"/>
        </w:rPr>
      </w:pPr>
    </w:p>
    <w:p w14:paraId="00054571" w14:textId="0F2489DF" w:rsidR="00C27963" w:rsidRPr="008F3456" w:rsidRDefault="00C27963" w:rsidP="00C27963">
      <w:pPr>
        <w:jc w:val="both"/>
        <w:rPr>
          <w:rFonts w:ascii="CMU Serif Roman" w:eastAsiaTheme="minorEastAsia" w:hAnsi="CMU Serif Roman"/>
        </w:rPr>
      </w:pPr>
      <w:r>
        <w:rPr>
          <w:rFonts w:ascii="CMU Serif Roman" w:eastAsiaTheme="minorEastAsia" w:hAnsi="CMU Serif Roman"/>
        </w:rPr>
        <w:t xml:space="preserve">where </w:t>
      </w:r>
      <m:oMath>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2007</m:t>
            </m:r>
          </m:sub>
        </m:sSub>
      </m:oMath>
      <w:r>
        <w:rPr>
          <w:rFonts w:ascii="CMU Serif Roman" w:eastAsiaTheme="minorEastAsia" w:hAnsi="CMU Serif Roman"/>
        </w:rPr>
        <w:t xml:space="preserve"> denotes the level of real GDP in 2007. This expression simply states that the counterfactual real GDP is equal to the level of GDP on the eve of the crisis times the cumulative </w:t>
      </w:r>
      <w:r w:rsidR="00F625C0">
        <w:rPr>
          <w:rFonts w:ascii="CMU Serif Roman" w:eastAsiaTheme="minorEastAsia" w:hAnsi="CMU Serif Roman"/>
        </w:rPr>
        <w:t xml:space="preserve">counterfactual </w:t>
      </w:r>
      <w:r>
        <w:rPr>
          <w:rFonts w:ascii="CMU Serif Roman" w:eastAsiaTheme="minorEastAsia" w:hAnsi="CMU Serif Roman"/>
        </w:rPr>
        <w:t xml:space="preserve">growth </w:t>
      </w:r>
      <w:r w:rsidR="00F625C0">
        <w:rPr>
          <w:rFonts w:ascii="CMU Serif Roman" w:eastAsiaTheme="minorEastAsia" w:hAnsi="CMU Serif Roman"/>
        </w:rPr>
        <w:t>between 2007 and 2015.</w:t>
      </w:r>
    </w:p>
    <w:p w14:paraId="19939F29" w14:textId="77777777" w:rsidR="001766B9" w:rsidRDefault="001766B9" w:rsidP="006805B5">
      <w:pPr>
        <w:jc w:val="both"/>
        <w:rPr>
          <w:rFonts w:ascii="CMU Serif Roman" w:eastAsiaTheme="minorEastAsia" w:hAnsi="CMU Serif Roman"/>
        </w:rPr>
      </w:pPr>
    </w:p>
    <w:p w14:paraId="38512638" w14:textId="77777777" w:rsidR="001A540C" w:rsidRDefault="001A540C" w:rsidP="006805B5">
      <w:pPr>
        <w:jc w:val="both"/>
        <w:rPr>
          <w:rFonts w:ascii="CMU Serif Roman" w:eastAsiaTheme="minorEastAsia" w:hAnsi="CMU Serif Roman"/>
          <w:b/>
          <w:sz w:val="28"/>
          <w:szCs w:val="28"/>
        </w:rPr>
      </w:pPr>
    </w:p>
    <w:p w14:paraId="1C3409CA" w14:textId="77777777" w:rsidR="001A540C" w:rsidRDefault="001A540C" w:rsidP="006805B5">
      <w:pPr>
        <w:jc w:val="both"/>
        <w:rPr>
          <w:rFonts w:ascii="CMU Serif Roman" w:eastAsiaTheme="minorEastAsia" w:hAnsi="CMU Serif Roman"/>
          <w:b/>
          <w:sz w:val="28"/>
          <w:szCs w:val="28"/>
        </w:rPr>
      </w:pPr>
    </w:p>
    <w:p w14:paraId="13683CE3" w14:textId="77777777" w:rsidR="001A540C" w:rsidRDefault="001A540C" w:rsidP="006805B5">
      <w:pPr>
        <w:jc w:val="both"/>
        <w:rPr>
          <w:rFonts w:ascii="CMU Serif Roman" w:eastAsiaTheme="minorEastAsia" w:hAnsi="CMU Serif Roman"/>
          <w:b/>
          <w:sz w:val="28"/>
          <w:szCs w:val="28"/>
        </w:rPr>
      </w:pPr>
    </w:p>
    <w:p w14:paraId="20F49447" w14:textId="77777777" w:rsidR="001A540C" w:rsidRDefault="001A540C" w:rsidP="006805B5">
      <w:pPr>
        <w:jc w:val="both"/>
        <w:rPr>
          <w:rFonts w:ascii="CMU Serif Roman" w:eastAsiaTheme="minorEastAsia" w:hAnsi="CMU Serif Roman"/>
          <w:b/>
          <w:sz w:val="28"/>
          <w:szCs w:val="28"/>
        </w:rPr>
      </w:pPr>
    </w:p>
    <w:p w14:paraId="61E92A07" w14:textId="77777777" w:rsidR="001A540C" w:rsidRDefault="001A540C" w:rsidP="006805B5">
      <w:pPr>
        <w:jc w:val="both"/>
        <w:rPr>
          <w:rFonts w:ascii="CMU Serif Roman" w:eastAsiaTheme="minorEastAsia" w:hAnsi="CMU Serif Roman"/>
          <w:b/>
          <w:sz w:val="28"/>
          <w:szCs w:val="28"/>
        </w:rPr>
      </w:pPr>
    </w:p>
    <w:p w14:paraId="48FE3E43" w14:textId="77777777" w:rsidR="001A540C" w:rsidRDefault="001A540C" w:rsidP="006805B5">
      <w:pPr>
        <w:jc w:val="both"/>
        <w:rPr>
          <w:rFonts w:ascii="CMU Serif Roman" w:eastAsiaTheme="minorEastAsia" w:hAnsi="CMU Serif Roman"/>
          <w:b/>
          <w:sz w:val="28"/>
          <w:szCs w:val="28"/>
        </w:rPr>
      </w:pPr>
    </w:p>
    <w:p w14:paraId="5CA76382" w14:textId="77777777" w:rsidR="001A540C" w:rsidRDefault="001A540C" w:rsidP="006805B5">
      <w:pPr>
        <w:jc w:val="both"/>
        <w:rPr>
          <w:rFonts w:ascii="CMU Serif Roman" w:eastAsiaTheme="minorEastAsia" w:hAnsi="CMU Serif Roman"/>
          <w:b/>
          <w:sz w:val="28"/>
          <w:szCs w:val="28"/>
        </w:rPr>
      </w:pPr>
    </w:p>
    <w:p w14:paraId="1CA163E5" w14:textId="77777777" w:rsidR="001A540C" w:rsidRDefault="001A540C" w:rsidP="006805B5">
      <w:pPr>
        <w:jc w:val="both"/>
        <w:rPr>
          <w:rFonts w:ascii="CMU Serif Roman" w:eastAsiaTheme="minorEastAsia" w:hAnsi="CMU Serif Roman"/>
          <w:b/>
          <w:sz w:val="28"/>
          <w:szCs w:val="28"/>
        </w:rPr>
      </w:pPr>
    </w:p>
    <w:p w14:paraId="768210B8" w14:textId="77777777" w:rsidR="001A540C" w:rsidRDefault="001A540C" w:rsidP="006805B5">
      <w:pPr>
        <w:jc w:val="both"/>
        <w:rPr>
          <w:rFonts w:ascii="CMU Serif Roman" w:eastAsiaTheme="minorEastAsia" w:hAnsi="CMU Serif Roman"/>
          <w:b/>
          <w:sz w:val="28"/>
          <w:szCs w:val="28"/>
        </w:rPr>
      </w:pPr>
    </w:p>
    <w:p w14:paraId="76C85C73" w14:textId="77777777" w:rsidR="001A540C" w:rsidRDefault="001A540C" w:rsidP="006805B5">
      <w:pPr>
        <w:jc w:val="both"/>
        <w:rPr>
          <w:rFonts w:ascii="CMU Serif Roman" w:eastAsiaTheme="minorEastAsia" w:hAnsi="CMU Serif Roman"/>
          <w:b/>
          <w:sz w:val="28"/>
          <w:szCs w:val="28"/>
        </w:rPr>
      </w:pPr>
    </w:p>
    <w:p w14:paraId="7F8FA07C" w14:textId="77777777" w:rsidR="001A540C" w:rsidRDefault="001A540C" w:rsidP="006805B5">
      <w:pPr>
        <w:jc w:val="both"/>
        <w:rPr>
          <w:rFonts w:ascii="CMU Serif Roman" w:eastAsiaTheme="minorEastAsia" w:hAnsi="CMU Serif Roman"/>
          <w:b/>
          <w:sz w:val="28"/>
          <w:szCs w:val="28"/>
        </w:rPr>
      </w:pPr>
    </w:p>
    <w:p w14:paraId="440CA6DD" w14:textId="77777777" w:rsidR="001A540C" w:rsidRDefault="001A540C" w:rsidP="006805B5">
      <w:pPr>
        <w:jc w:val="both"/>
        <w:rPr>
          <w:rFonts w:ascii="CMU Serif Roman" w:eastAsiaTheme="minorEastAsia" w:hAnsi="CMU Serif Roman"/>
          <w:b/>
          <w:sz w:val="28"/>
          <w:szCs w:val="28"/>
        </w:rPr>
      </w:pPr>
    </w:p>
    <w:p w14:paraId="346A42D4" w14:textId="77777777" w:rsidR="001A540C" w:rsidRDefault="001A540C" w:rsidP="006805B5">
      <w:pPr>
        <w:jc w:val="both"/>
        <w:rPr>
          <w:rFonts w:ascii="CMU Serif Roman" w:eastAsiaTheme="minorEastAsia" w:hAnsi="CMU Serif Roman"/>
          <w:b/>
          <w:sz w:val="28"/>
          <w:szCs w:val="28"/>
        </w:rPr>
      </w:pPr>
    </w:p>
    <w:p w14:paraId="615C966B" w14:textId="77777777" w:rsidR="00364222" w:rsidRDefault="00364222" w:rsidP="006805B5">
      <w:pPr>
        <w:jc w:val="both"/>
        <w:rPr>
          <w:rFonts w:ascii="CMU Serif Roman" w:eastAsiaTheme="minorEastAsia" w:hAnsi="CMU Serif Roman"/>
          <w:b/>
          <w:sz w:val="28"/>
          <w:szCs w:val="28"/>
        </w:rPr>
      </w:pPr>
    </w:p>
    <w:p w14:paraId="1E4BD161" w14:textId="77777777" w:rsidR="001A540C" w:rsidRDefault="001A540C" w:rsidP="006805B5">
      <w:pPr>
        <w:jc w:val="both"/>
        <w:rPr>
          <w:rFonts w:ascii="CMU Serif Roman" w:eastAsiaTheme="minorEastAsia" w:hAnsi="CMU Serif Roman"/>
          <w:b/>
          <w:sz w:val="28"/>
          <w:szCs w:val="28"/>
        </w:rPr>
      </w:pPr>
    </w:p>
    <w:p w14:paraId="4F4DA735" w14:textId="1D444511" w:rsidR="001766B9" w:rsidRPr="001766B9" w:rsidRDefault="001766B9" w:rsidP="006805B5">
      <w:pPr>
        <w:jc w:val="both"/>
        <w:rPr>
          <w:rFonts w:ascii="CMU Serif Roman" w:eastAsiaTheme="minorEastAsia" w:hAnsi="CMU Serif Roman"/>
          <w:b/>
          <w:sz w:val="28"/>
          <w:szCs w:val="28"/>
        </w:rPr>
      </w:pPr>
      <w:r w:rsidRPr="001766B9">
        <w:rPr>
          <w:rFonts w:ascii="CMU Serif Roman" w:eastAsiaTheme="minorEastAsia" w:hAnsi="CMU Serif Roman"/>
          <w:b/>
          <w:sz w:val="28"/>
          <w:szCs w:val="28"/>
        </w:rPr>
        <w:t>References</w:t>
      </w:r>
    </w:p>
    <w:p w14:paraId="711488BF" w14:textId="77777777" w:rsidR="001766B9" w:rsidRDefault="001766B9" w:rsidP="006805B5">
      <w:pPr>
        <w:jc w:val="both"/>
        <w:rPr>
          <w:rFonts w:ascii="CMU Serif Roman" w:eastAsiaTheme="minorEastAsia" w:hAnsi="CMU Serif Roman"/>
        </w:rPr>
      </w:pPr>
    </w:p>
    <w:p w14:paraId="2158897C" w14:textId="34CD41BA" w:rsidR="001A540C" w:rsidRPr="001A540C" w:rsidRDefault="001A540C" w:rsidP="001A540C">
      <w:pPr>
        <w:jc w:val="both"/>
        <w:rPr>
          <w:rFonts w:ascii="CMU Serif Roman" w:eastAsiaTheme="minorEastAsia" w:hAnsi="CMU Serif Roman"/>
        </w:rPr>
      </w:pPr>
      <w:r w:rsidRPr="001A540C">
        <w:rPr>
          <w:rFonts w:ascii="CMU Serif Roman" w:eastAsiaTheme="minorEastAsia" w:hAnsi="CMU Serif Roman"/>
        </w:rPr>
        <w:t>Arcand, Jean-Louis, Enrico</w:t>
      </w:r>
      <w:r>
        <w:rPr>
          <w:rFonts w:ascii="CMU Serif Roman" w:eastAsiaTheme="minorEastAsia" w:hAnsi="CMU Serif Roman"/>
        </w:rPr>
        <w:t xml:space="preserve"> </w:t>
      </w:r>
      <w:proofErr w:type="spellStart"/>
      <w:r>
        <w:rPr>
          <w:rFonts w:ascii="CMU Serif Roman" w:eastAsiaTheme="minorEastAsia" w:hAnsi="CMU Serif Roman"/>
        </w:rPr>
        <w:t>Berkes</w:t>
      </w:r>
      <w:proofErr w:type="spellEnd"/>
      <w:r>
        <w:rPr>
          <w:rFonts w:ascii="CMU Serif Roman" w:eastAsiaTheme="minorEastAsia" w:hAnsi="CMU Serif Roman"/>
        </w:rPr>
        <w:t xml:space="preserve"> and Ugo Panizza. 2012. Too Much Finance</w:t>
      </w:r>
      <w:r w:rsidRPr="001A540C">
        <w:rPr>
          <w:rFonts w:ascii="CMU Serif Roman" w:eastAsiaTheme="minorEastAsia" w:hAnsi="CMU Serif Roman"/>
        </w:rPr>
        <w:t>. IMF Working Paper. WP/12/161.</w:t>
      </w:r>
    </w:p>
    <w:p w14:paraId="720F609D" w14:textId="77777777" w:rsidR="001A540C" w:rsidRDefault="001A540C" w:rsidP="006805B5">
      <w:pPr>
        <w:jc w:val="both"/>
        <w:rPr>
          <w:rFonts w:ascii="CMU Serif Roman" w:eastAsiaTheme="minorEastAsia" w:hAnsi="CMU Serif Roman"/>
        </w:rPr>
      </w:pPr>
    </w:p>
    <w:p w14:paraId="7B82B4AB" w14:textId="3AC286D8" w:rsidR="001A540C" w:rsidRPr="001A540C" w:rsidRDefault="001A540C" w:rsidP="006805B5">
      <w:pPr>
        <w:jc w:val="both"/>
        <w:rPr>
          <w:rFonts w:ascii="CMU Serif Roman" w:eastAsiaTheme="minorEastAsia" w:hAnsi="CMU Serif Roman"/>
          <w:iCs/>
        </w:rPr>
      </w:pPr>
      <w:proofErr w:type="spellStart"/>
      <w:r w:rsidRPr="001A540C">
        <w:rPr>
          <w:rFonts w:ascii="CMU Serif Roman" w:eastAsiaTheme="minorEastAsia" w:hAnsi="CMU Serif Roman"/>
          <w:iCs/>
        </w:rPr>
        <w:t>Cecchet</w:t>
      </w:r>
      <w:r>
        <w:rPr>
          <w:rFonts w:ascii="CMU Serif Roman" w:eastAsiaTheme="minorEastAsia" w:hAnsi="CMU Serif Roman"/>
          <w:iCs/>
        </w:rPr>
        <w:t>ti</w:t>
      </w:r>
      <w:proofErr w:type="spellEnd"/>
      <w:r>
        <w:rPr>
          <w:rFonts w:ascii="CMU Serif Roman" w:eastAsiaTheme="minorEastAsia" w:hAnsi="CMU Serif Roman"/>
          <w:iCs/>
        </w:rPr>
        <w:t xml:space="preserve">, S. and E. </w:t>
      </w:r>
      <w:proofErr w:type="spellStart"/>
      <w:r>
        <w:rPr>
          <w:rFonts w:ascii="CMU Serif Roman" w:eastAsiaTheme="minorEastAsia" w:hAnsi="CMU Serif Roman"/>
          <w:iCs/>
        </w:rPr>
        <w:t>Kharroubi</w:t>
      </w:r>
      <w:proofErr w:type="spellEnd"/>
      <w:r>
        <w:rPr>
          <w:rFonts w:ascii="CMU Serif Roman" w:eastAsiaTheme="minorEastAsia" w:hAnsi="CMU Serif Roman"/>
          <w:iCs/>
        </w:rPr>
        <w:t xml:space="preserve">. 2012. </w:t>
      </w:r>
      <w:r w:rsidRPr="001A540C">
        <w:rPr>
          <w:rFonts w:ascii="CMU Serif Roman" w:eastAsiaTheme="minorEastAsia" w:hAnsi="CMU Serif Roman"/>
          <w:iCs/>
        </w:rPr>
        <w:t xml:space="preserve">Reassessing </w:t>
      </w:r>
      <w:r>
        <w:rPr>
          <w:rFonts w:ascii="CMU Serif Roman" w:eastAsiaTheme="minorEastAsia" w:hAnsi="CMU Serif Roman"/>
          <w:iCs/>
        </w:rPr>
        <w:t>the impact of Finance on growth</w:t>
      </w:r>
      <w:r w:rsidRPr="001A540C">
        <w:rPr>
          <w:rFonts w:ascii="CMU Serif Roman" w:eastAsiaTheme="minorEastAsia" w:hAnsi="CMU Serif Roman"/>
          <w:iCs/>
        </w:rPr>
        <w:t>. BIS Working Paper Series #381.</w:t>
      </w:r>
    </w:p>
    <w:p w14:paraId="03E82291" w14:textId="77777777" w:rsidR="001A540C" w:rsidRDefault="001A540C" w:rsidP="006805B5">
      <w:pPr>
        <w:jc w:val="both"/>
        <w:rPr>
          <w:rFonts w:ascii="CMU Serif Roman" w:eastAsiaTheme="minorEastAsia" w:hAnsi="CMU Serif Roman"/>
        </w:rPr>
      </w:pPr>
    </w:p>
    <w:p w14:paraId="3F4FB71F" w14:textId="2DA59B4F"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 xml:space="preserve">Colangelo, Antonio and Robert </w:t>
      </w:r>
      <w:proofErr w:type="spellStart"/>
      <w:r w:rsidRPr="001766B9">
        <w:rPr>
          <w:rFonts w:ascii="CMU Serif Roman" w:eastAsiaTheme="minorEastAsia" w:hAnsi="CMU Serif Roman"/>
        </w:rPr>
        <w:t>Inklaar</w:t>
      </w:r>
      <w:proofErr w:type="spellEnd"/>
      <w:r w:rsidRPr="001766B9">
        <w:rPr>
          <w:rFonts w:ascii="CMU Serif Roman" w:eastAsiaTheme="minorEastAsia" w:hAnsi="CMU Serif Roman"/>
        </w:rPr>
        <w:t xml:space="preserve"> 2010. Banking Sector Output Measurement in the Euro</w:t>
      </w:r>
      <w:r>
        <w:rPr>
          <w:rFonts w:ascii="CMU Serif Roman" w:eastAsiaTheme="minorEastAsia" w:hAnsi="CMU Serif Roman"/>
        </w:rPr>
        <w:t xml:space="preserve"> </w:t>
      </w:r>
      <w:r w:rsidR="001A540C">
        <w:rPr>
          <w:rFonts w:ascii="CMU Serif Roman" w:eastAsiaTheme="minorEastAsia" w:hAnsi="CMU Serif Roman"/>
        </w:rPr>
        <w:t>Area - A Modified Approach</w:t>
      </w:r>
      <w:r w:rsidRPr="001766B9">
        <w:rPr>
          <w:rFonts w:ascii="CMU Serif Roman" w:eastAsiaTheme="minorEastAsia" w:hAnsi="CMU Serif Roman"/>
        </w:rPr>
        <w:t>, ECB Working Paper Series No. 1204.</w:t>
      </w:r>
    </w:p>
    <w:p w14:paraId="7031009E" w14:textId="77777777" w:rsidR="001766B9" w:rsidRPr="001766B9" w:rsidRDefault="001766B9" w:rsidP="001766B9">
      <w:pPr>
        <w:jc w:val="both"/>
        <w:rPr>
          <w:rFonts w:ascii="CMU Serif Roman" w:eastAsiaTheme="minorEastAsia" w:hAnsi="CMU Serif Roman"/>
        </w:rPr>
      </w:pPr>
    </w:p>
    <w:p w14:paraId="2A4219DA" w14:textId="77777777"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 xml:space="preserve">Haldane, Andrew, Brennan, Simon and Vasileios </w:t>
      </w:r>
      <w:proofErr w:type="spellStart"/>
      <w:r w:rsidRPr="001766B9">
        <w:rPr>
          <w:rFonts w:ascii="CMU Serif Roman" w:eastAsiaTheme="minorEastAsia" w:hAnsi="CMU Serif Roman"/>
        </w:rPr>
        <w:t>Madouros</w:t>
      </w:r>
      <w:proofErr w:type="spellEnd"/>
      <w:r w:rsidRPr="001766B9">
        <w:rPr>
          <w:rFonts w:ascii="CMU Serif Roman" w:eastAsiaTheme="minorEastAsia" w:hAnsi="CMU Serif Roman"/>
        </w:rPr>
        <w:t xml:space="preserve"> (2010), “What is the contribution of the financial sector: Miracle or mirage?”, in Turner et al (2010) “The Future of Finance: The LSE Report”, London School of Economics and Political Science, available at</w:t>
      </w:r>
    </w:p>
    <w:p w14:paraId="44E68F9F" w14:textId="77777777"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http://harr123et.files.wordpress.com/2010/07/futureoffinance-chapter21.pdf</w:t>
      </w:r>
    </w:p>
    <w:p w14:paraId="5C208EEB" w14:textId="77777777" w:rsidR="001766B9" w:rsidRPr="001766B9" w:rsidRDefault="001766B9" w:rsidP="001766B9">
      <w:pPr>
        <w:jc w:val="both"/>
        <w:rPr>
          <w:rFonts w:ascii="CMU Serif Roman" w:eastAsiaTheme="minorEastAsia" w:hAnsi="CMU Serif Roman"/>
        </w:rPr>
      </w:pPr>
    </w:p>
    <w:p w14:paraId="6817A423" w14:textId="018D1EFF" w:rsidR="001766B9" w:rsidRPr="001766B9" w:rsidRDefault="001766B9" w:rsidP="001766B9">
      <w:pPr>
        <w:jc w:val="both"/>
        <w:rPr>
          <w:rFonts w:ascii="CMU Serif Roman" w:eastAsiaTheme="minorEastAsia" w:hAnsi="CMU Serif Roman"/>
        </w:rPr>
      </w:pPr>
      <w:r w:rsidRPr="001766B9">
        <w:rPr>
          <w:rFonts w:ascii="CMU Serif Roman" w:eastAsiaTheme="minorEastAsia" w:hAnsi="CMU Serif Roman"/>
        </w:rPr>
        <w:t>Haldane, Andrew</w:t>
      </w:r>
      <w:r w:rsidR="001A540C">
        <w:rPr>
          <w:rFonts w:ascii="CMU Serif Roman" w:eastAsiaTheme="minorEastAsia" w:hAnsi="CMU Serif Roman"/>
        </w:rPr>
        <w:t xml:space="preserve"> and Vasileios </w:t>
      </w:r>
      <w:proofErr w:type="spellStart"/>
      <w:r w:rsidR="001A540C">
        <w:rPr>
          <w:rFonts w:ascii="CMU Serif Roman" w:eastAsiaTheme="minorEastAsia" w:hAnsi="CMU Serif Roman"/>
        </w:rPr>
        <w:t>Madouros</w:t>
      </w:r>
      <w:proofErr w:type="spellEnd"/>
      <w:r w:rsidR="001A540C">
        <w:rPr>
          <w:rFonts w:ascii="CMU Serif Roman" w:eastAsiaTheme="minorEastAsia" w:hAnsi="CMU Serif Roman"/>
        </w:rPr>
        <w:t xml:space="preserve">, 2011. </w:t>
      </w:r>
      <w:r w:rsidRPr="001766B9">
        <w:rPr>
          <w:rFonts w:ascii="CMU Serif Roman" w:eastAsiaTheme="minorEastAsia" w:hAnsi="CMU Serif Roman"/>
        </w:rPr>
        <w:t>What is the Contri</w:t>
      </w:r>
      <w:r w:rsidR="001A540C">
        <w:rPr>
          <w:rFonts w:ascii="CMU Serif Roman" w:eastAsiaTheme="minorEastAsia" w:hAnsi="CMU Serif Roman"/>
        </w:rPr>
        <w:t xml:space="preserve">bution of the Financial </w:t>
      </w:r>
      <w:proofErr w:type="gramStart"/>
      <w:r w:rsidR="001A540C">
        <w:rPr>
          <w:rFonts w:ascii="CMU Serif Roman" w:eastAsiaTheme="minorEastAsia" w:hAnsi="CMU Serif Roman"/>
        </w:rPr>
        <w:t>Sector?</w:t>
      </w:r>
      <w:r w:rsidRPr="001766B9">
        <w:rPr>
          <w:rFonts w:ascii="CMU Serif Roman" w:eastAsiaTheme="minorEastAsia" w:hAnsi="CMU Serif Roman"/>
        </w:rPr>
        <w:t>,</w:t>
      </w:r>
      <w:proofErr w:type="gramEnd"/>
      <w:r w:rsidRPr="001766B9">
        <w:rPr>
          <w:rFonts w:ascii="CMU Serif Roman" w:eastAsiaTheme="minorEastAsia" w:hAnsi="CMU Serif Roman"/>
        </w:rPr>
        <w:t xml:space="preserve"> VOX, 22 November.</w:t>
      </w:r>
    </w:p>
    <w:p w14:paraId="6E00B997" w14:textId="77777777" w:rsidR="001766B9" w:rsidRDefault="001766B9" w:rsidP="001766B9">
      <w:pPr>
        <w:jc w:val="both"/>
        <w:rPr>
          <w:rFonts w:ascii="CMU Serif Roman" w:eastAsiaTheme="minorEastAsia" w:hAnsi="CMU Serif Roman"/>
        </w:rPr>
      </w:pPr>
    </w:p>
    <w:p w14:paraId="5166D8DA" w14:textId="2CCF134D" w:rsidR="0031139E" w:rsidRPr="0031139E" w:rsidRDefault="0031139E" w:rsidP="001766B9">
      <w:pPr>
        <w:jc w:val="both"/>
        <w:rPr>
          <w:rFonts w:ascii="CMU Serif Roman" w:eastAsiaTheme="minorEastAsia" w:hAnsi="CMU Serif Roman"/>
        </w:rPr>
      </w:pPr>
      <w:proofErr w:type="spellStart"/>
      <w:r>
        <w:rPr>
          <w:rFonts w:ascii="CMU Serif Roman" w:eastAsiaTheme="minorEastAsia" w:hAnsi="CMU Serif Roman"/>
        </w:rPr>
        <w:t>Loayza</w:t>
      </w:r>
      <w:proofErr w:type="spellEnd"/>
      <w:r>
        <w:rPr>
          <w:rFonts w:ascii="CMU Serif Roman" w:eastAsiaTheme="minorEastAsia" w:hAnsi="CMU Serif Roman"/>
        </w:rPr>
        <w:t xml:space="preserve">, Norman and </w:t>
      </w:r>
      <w:proofErr w:type="spellStart"/>
      <w:r>
        <w:rPr>
          <w:rFonts w:ascii="CMU Serif Roman" w:eastAsiaTheme="minorEastAsia" w:hAnsi="CMU Serif Roman"/>
        </w:rPr>
        <w:t>Ouazad</w:t>
      </w:r>
      <w:proofErr w:type="spellEnd"/>
      <w:r>
        <w:rPr>
          <w:rFonts w:ascii="CMU Serif Roman" w:eastAsiaTheme="minorEastAsia" w:hAnsi="CMU Serif Roman"/>
        </w:rPr>
        <w:t xml:space="preserve">, Amine and </w:t>
      </w:r>
      <w:proofErr w:type="spellStart"/>
      <w:r>
        <w:rPr>
          <w:rFonts w:ascii="CMU Serif Roman" w:eastAsiaTheme="minorEastAsia" w:hAnsi="CMU Serif Roman"/>
        </w:rPr>
        <w:t>Ranciere</w:t>
      </w:r>
      <w:proofErr w:type="spellEnd"/>
      <w:r>
        <w:rPr>
          <w:rFonts w:ascii="CMU Serif Roman" w:eastAsiaTheme="minorEastAsia" w:hAnsi="CMU Serif Roman"/>
        </w:rPr>
        <w:t xml:space="preserve">, Romain, 2018. Financial Development, Growth, and Crisis: Is There a Trade-Off? </w:t>
      </w:r>
      <w:r>
        <w:rPr>
          <w:rFonts w:ascii="CMU Serif Roman" w:eastAsiaTheme="minorEastAsia" w:hAnsi="CMU Serif Roman"/>
          <w:i/>
        </w:rPr>
        <w:t>NBER Working Paper</w:t>
      </w:r>
      <w:r>
        <w:rPr>
          <w:rFonts w:ascii="CMU Serif Roman" w:eastAsiaTheme="minorEastAsia" w:hAnsi="CMU Serif Roman"/>
        </w:rPr>
        <w:t>, No. 24474, April.</w:t>
      </w:r>
    </w:p>
    <w:p w14:paraId="7199FD8E" w14:textId="77777777" w:rsidR="0031139E" w:rsidRDefault="0031139E" w:rsidP="001766B9">
      <w:pPr>
        <w:jc w:val="both"/>
        <w:rPr>
          <w:rFonts w:ascii="CMU Serif Roman" w:eastAsiaTheme="minorEastAsia" w:hAnsi="CMU Serif Roman"/>
        </w:rPr>
      </w:pPr>
    </w:p>
    <w:p w14:paraId="6C6938A5" w14:textId="5A16546D" w:rsidR="001A540C" w:rsidRPr="001A540C" w:rsidRDefault="001A540C" w:rsidP="001A540C">
      <w:pPr>
        <w:jc w:val="both"/>
        <w:rPr>
          <w:rFonts w:ascii="CMU Serif Roman" w:eastAsiaTheme="minorEastAsia" w:hAnsi="CMU Serif Roman"/>
        </w:rPr>
      </w:pPr>
      <w:r>
        <w:rPr>
          <w:rFonts w:ascii="CMU Serif Roman" w:eastAsiaTheme="minorEastAsia" w:hAnsi="CMU Serif Roman"/>
        </w:rPr>
        <w:t xml:space="preserve">Philippon, Thomas.  2014. </w:t>
      </w:r>
      <w:r w:rsidRPr="001A540C">
        <w:rPr>
          <w:rFonts w:ascii="CMU Serif Roman" w:eastAsiaTheme="minorEastAsia" w:hAnsi="CMU Serif Roman"/>
        </w:rPr>
        <w:t>Has the U.S. Finance Industry Become Less Efficient? On the Theory and Measurem</w:t>
      </w:r>
      <w:r>
        <w:rPr>
          <w:rFonts w:ascii="CMU Serif Roman" w:eastAsiaTheme="minorEastAsia" w:hAnsi="CMU Serif Roman"/>
        </w:rPr>
        <w:t>ent of Financial Intermediation</w:t>
      </w:r>
      <w:r w:rsidRPr="001A540C">
        <w:rPr>
          <w:rFonts w:ascii="CMU Serif Roman" w:eastAsiaTheme="minorEastAsia" w:hAnsi="CMU Serif Roman"/>
        </w:rPr>
        <w:t xml:space="preserve">. </w:t>
      </w:r>
      <w:r w:rsidRPr="001A540C">
        <w:rPr>
          <w:rFonts w:ascii="CMU Serif Roman" w:eastAsiaTheme="minorEastAsia" w:hAnsi="CMU Serif Roman"/>
          <w:i/>
        </w:rPr>
        <w:t>American Economic Review</w:t>
      </w:r>
      <w:r w:rsidRPr="001A540C">
        <w:rPr>
          <w:rFonts w:ascii="CMU Serif Roman" w:eastAsiaTheme="minorEastAsia" w:hAnsi="CMU Serif Roman"/>
        </w:rPr>
        <w:t>. September.</w:t>
      </w:r>
    </w:p>
    <w:p w14:paraId="1BAEF214" w14:textId="77777777" w:rsidR="001A540C" w:rsidRPr="001A540C" w:rsidRDefault="001A540C" w:rsidP="001A540C">
      <w:pPr>
        <w:jc w:val="both"/>
        <w:rPr>
          <w:rFonts w:ascii="CMU Serif Roman" w:eastAsiaTheme="minorEastAsia" w:hAnsi="CMU Serif Roman"/>
        </w:rPr>
      </w:pPr>
    </w:p>
    <w:p w14:paraId="3793F398" w14:textId="2C772044" w:rsidR="001A540C" w:rsidRPr="001A540C" w:rsidRDefault="001A540C" w:rsidP="001A540C">
      <w:pPr>
        <w:jc w:val="both"/>
        <w:rPr>
          <w:rFonts w:ascii="CMU Serif Roman" w:eastAsiaTheme="minorEastAsia" w:hAnsi="CMU Serif Roman"/>
        </w:rPr>
      </w:pPr>
      <w:r w:rsidRPr="001A540C">
        <w:rPr>
          <w:rFonts w:ascii="CMU Serif Roman" w:eastAsiaTheme="minorEastAsia" w:hAnsi="CMU Serif Roman"/>
        </w:rPr>
        <w:t>Phil</w:t>
      </w:r>
      <w:r>
        <w:rPr>
          <w:rFonts w:ascii="CMU Serif Roman" w:eastAsiaTheme="minorEastAsia" w:hAnsi="CMU Serif Roman"/>
        </w:rPr>
        <w:t xml:space="preserve">ippon, Thomas and </w:t>
      </w:r>
      <w:proofErr w:type="spellStart"/>
      <w:r>
        <w:rPr>
          <w:rFonts w:ascii="CMU Serif Roman" w:eastAsiaTheme="minorEastAsia" w:hAnsi="CMU Serif Roman"/>
        </w:rPr>
        <w:t>Ariell</w:t>
      </w:r>
      <w:proofErr w:type="spellEnd"/>
      <w:r>
        <w:rPr>
          <w:rFonts w:ascii="CMU Serif Roman" w:eastAsiaTheme="minorEastAsia" w:hAnsi="CMU Serif Roman"/>
        </w:rPr>
        <w:t xml:space="preserve"> </w:t>
      </w:r>
      <w:proofErr w:type="spellStart"/>
      <w:r>
        <w:rPr>
          <w:rFonts w:ascii="CMU Serif Roman" w:eastAsiaTheme="minorEastAsia" w:hAnsi="CMU Serif Roman"/>
        </w:rPr>
        <w:t>Reshef</w:t>
      </w:r>
      <w:proofErr w:type="spellEnd"/>
      <w:r w:rsidRPr="001A540C">
        <w:rPr>
          <w:rFonts w:ascii="CMU Serif Roman" w:eastAsiaTheme="minorEastAsia" w:hAnsi="CMU Serif Roman"/>
        </w:rPr>
        <w:t xml:space="preserve">, </w:t>
      </w:r>
      <w:r>
        <w:rPr>
          <w:rFonts w:ascii="CMU Serif Roman" w:eastAsiaTheme="minorEastAsia" w:hAnsi="CMU Serif Roman"/>
        </w:rPr>
        <w:t xml:space="preserve">2012. </w:t>
      </w:r>
      <w:r w:rsidRPr="001A540C">
        <w:rPr>
          <w:rFonts w:ascii="CMU Serif Roman" w:eastAsiaTheme="minorEastAsia" w:hAnsi="CMU Serif Roman"/>
        </w:rPr>
        <w:t>Wages a</w:t>
      </w:r>
      <w:r>
        <w:rPr>
          <w:rFonts w:ascii="CMU Serif Roman" w:eastAsiaTheme="minorEastAsia" w:hAnsi="CMU Serif Roman"/>
        </w:rPr>
        <w:t xml:space="preserve">nd Human Capital </w:t>
      </w:r>
      <w:proofErr w:type="gramStart"/>
      <w:r>
        <w:rPr>
          <w:rFonts w:ascii="CMU Serif Roman" w:eastAsiaTheme="minorEastAsia" w:hAnsi="CMU Serif Roman"/>
        </w:rPr>
        <w:t>In</w:t>
      </w:r>
      <w:proofErr w:type="gramEnd"/>
      <w:r>
        <w:rPr>
          <w:rFonts w:ascii="CMU Serif Roman" w:eastAsiaTheme="minorEastAsia" w:hAnsi="CMU Serif Roman"/>
        </w:rPr>
        <w:t xml:space="preserve"> </w:t>
      </w:r>
      <w:r w:rsidRPr="001A540C">
        <w:rPr>
          <w:rFonts w:ascii="CMU Serif Roman" w:eastAsiaTheme="minorEastAsia" w:hAnsi="CMU Serif Roman"/>
        </w:rPr>
        <w:t>The U.S. Finance</w:t>
      </w:r>
      <w:r>
        <w:rPr>
          <w:rFonts w:ascii="CMU Serif Roman" w:eastAsiaTheme="minorEastAsia" w:hAnsi="CMU Serif Roman"/>
        </w:rPr>
        <w:t xml:space="preserve"> Industry: 1909–2006</w:t>
      </w:r>
      <w:r w:rsidRPr="001A540C">
        <w:rPr>
          <w:rFonts w:ascii="CMU Serif Roman" w:eastAsiaTheme="minorEastAsia" w:hAnsi="CMU Serif Roman"/>
        </w:rPr>
        <w:t xml:space="preserve">, </w:t>
      </w:r>
      <w:r w:rsidRPr="001A540C">
        <w:rPr>
          <w:rFonts w:ascii="CMU Serif Roman" w:eastAsiaTheme="minorEastAsia" w:hAnsi="CMU Serif Roman"/>
          <w:i/>
        </w:rPr>
        <w:t xml:space="preserve">The Quarterly Journal of Economics, </w:t>
      </w:r>
      <w:r w:rsidRPr="001A540C">
        <w:rPr>
          <w:rFonts w:ascii="CMU Serif Roman" w:eastAsiaTheme="minorEastAsia" w:hAnsi="CMU Serif Roman"/>
        </w:rPr>
        <w:t>Vol. 127 November, Issue 4.</w:t>
      </w:r>
    </w:p>
    <w:p w14:paraId="28021090" w14:textId="77777777" w:rsidR="001A540C" w:rsidRPr="001766B9" w:rsidRDefault="001A540C" w:rsidP="001766B9">
      <w:pPr>
        <w:jc w:val="both"/>
        <w:rPr>
          <w:rFonts w:ascii="CMU Serif Roman" w:eastAsiaTheme="minorEastAsia" w:hAnsi="CMU Serif Roman"/>
        </w:rPr>
      </w:pPr>
    </w:p>
    <w:p w14:paraId="2CDCBEC2" w14:textId="170E3D55" w:rsidR="001766B9" w:rsidRPr="001766B9" w:rsidRDefault="001A540C" w:rsidP="001766B9">
      <w:pPr>
        <w:jc w:val="both"/>
        <w:rPr>
          <w:rFonts w:ascii="CMU Serif Roman" w:eastAsiaTheme="minorEastAsia" w:hAnsi="CMU Serif Roman"/>
        </w:rPr>
      </w:pPr>
      <w:r>
        <w:rPr>
          <w:rFonts w:ascii="CMU Serif Roman" w:eastAsiaTheme="minorEastAsia" w:hAnsi="CMU Serif Roman"/>
        </w:rPr>
        <w:t xml:space="preserve">Wang, J. Christina. 2011. </w:t>
      </w:r>
      <w:r w:rsidR="001766B9" w:rsidRPr="001766B9">
        <w:rPr>
          <w:rFonts w:ascii="CMU Serif Roman" w:eastAsiaTheme="minorEastAsia" w:hAnsi="CMU Serif Roman"/>
        </w:rPr>
        <w:t>Wh</w:t>
      </w:r>
      <w:r>
        <w:rPr>
          <w:rFonts w:ascii="CMU Serif Roman" w:eastAsiaTheme="minorEastAsia" w:hAnsi="CMU Serif Roman"/>
        </w:rPr>
        <w:t>at is the Value Added of Banks?</w:t>
      </w:r>
      <w:r w:rsidR="001766B9" w:rsidRPr="001766B9">
        <w:rPr>
          <w:rFonts w:ascii="CMU Serif Roman" w:eastAsiaTheme="minorEastAsia" w:hAnsi="CMU Serif Roman"/>
        </w:rPr>
        <w:t xml:space="preserve"> Voxeu.org, December 8.</w:t>
      </w:r>
    </w:p>
    <w:p w14:paraId="3BCF0830" w14:textId="77777777" w:rsidR="001766B9" w:rsidRDefault="001766B9" w:rsidP="006805B5">
      <w:pPr>
        <w:jc w:val="both"/>
        <w:rPr>
          <w:rFonts w:ascii="CMU Serif Roman" w:eastAsiaTheme="minorEastAsia" w:hAnsi="CMU Serif Roman"/>
        </w:rPr>
      </w:pPr>
    </w:p>
    <w:p w14:paraId="1079FC92" w14:textId="77777777" w:rsidR="001766B9" w:rsidRDefault="001766B9" w:rsidP="006805B5">
      <w:pPr>
        <w:jc w:val="both"/>
        <w:rPr>
          <w:rFonts w:ascii="CMU Serif Roman" w:eastAsiaTheme="minorEastAsia" w:hAnsi="CMU Serif Roman"/>
        </w:rPr>
      </w:pPr>
    </w:p>
    <w:p w14:paraId="32DB2C6E" w14:textId="77777777" w:rsidR="001766B9" w:rsidRPr="001766B9" w:rsidRDefault="001766B9" w:rsidP="006805B5">
      <w:pPr>
        <w:jc w:val="both"/>
        <w:rPr>
          <w:rFonts w:ascii="CMU Serif Roman" w:eastAsiaTheme="minorEastAsia" w:hAnsi="CMU Serif Roman"/>
        </w:rPr>
      </w:pPr>
    </w:p>
    <w:sectPr w:rsidR="001766B9" w:rsidRPr="001766B9" w:rsidSect="00424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449D" w14:textId="77777777" w:rsidR="00F372FA" w:rsidRDefault="00F372FA" w:rsidP="004B7ED6">
      <w:r>
        <w:separator/>
      </w:r>
    </w:p>
  </w:endnote>
  <w:endnote w:type="continuationSeparator" w:id="0">
    <w:p w14:paraId="1D4D1A01" w14:textId="77777777" w:rsidR="00F372FA" w:rsidRDefault="00F372FA" w:rsidP="004B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Roman">
    <w:altName w:val="Mongolian Baiti"/>
    <w:charset w:val="00"/>
    <w:family w:val="auto"/>
    <w:pitch w:val="variable"/>
    <w:sig w:usb0="E10002FF" w:usb1="5201E9EB" w:usb2="02020004"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04126" w14:textId="77777777" w:rsidR="00F372FA" w:rsidRDefault="00F372FA" w:rsidP="004B7ED6">
      <w:r>
        <w:separator/>
      </w:r>
    </w:p>
  </w:footnote>
  <w:footnote w:type="continuationSeparator" w:id="0">
    <w:p w14:paraId="0C0802F3" w14:textId="77777777" w:rsidR="00F372FA" w:rsidRDefault="00F372FA" w:rsidP="004B7ED6">
      <w:r>
        <w:continuationSeparator/>
      </w:r>
    </w:p>
  </w:footnote>
  <w:footnote w:id="1">
    <w:p w14:paraId="15453EF2" w14:textId="3961F77B" w:rsidR="00B15C98" w:rsidRPr="00BB7E8E" w:rsidRDefault="00B15C98">
      <w:pPr>
        <w:pStyle w:val="FootnoteText"/>
        <w:rPr>
          <w:rFonts w:ascii="CMU Serif Roman" w:hAnsi="CMU Serif Roman"/>
          <w:sz w:val="20"/>
          <w:szCs w:val="20"/>
        </w:rPr>
      </w:pPr>
      <w:r w:rsidRPr="00BB7E8E">
        <w:rPr>
          <w:rStyle w:val="FootnoteReference"/>
          <w:rFonts w:ascii="CMU Serif Roman" w:hAnsi="CMU Serif Roman"/>
          <w:sz w:val="20"/>
          <w:szCs w:val="20"/>
        </w:rPr>
        <w:footnoteRef/>
      </w:r>
      <w:r>
        <w:rPr>
          <w:rFonts w:ascii="CMU Serif Roman" w:hAnsi="CMU Serif Roman"/>
          <w:sz w:val="20"/>
          <w:szCs w:val="20"/>
        </w:rPr>
        <w:t xml:space="preserve"> Please refer to the Appendix A</w:t>
      </w:r>
      <w:r w:rsidRPr="00BB7E8E">
        <w:rPr>
          <w:rFonts w:ascii="CMU Serif Roman" w:hAnsi="CMU Serif Roman"/>
          <w:sz w:val="20"/>
          <w:szCs w:val="20"/>
        </w:rPr>
        <w:t xml:space="preserve"> for details on the survey years used, variable definitions</w:t>
      </w:r>
      <w:r>
        <w:rPr>
          <w:rFonts w:ascii="CMU Serif Roman" w:hAnsi="CMU Serif Roman"/>
          <w:sz w:val="20"/>
          <w:szCs w:val="20"/>
        </w:rPr>
        <w:t>, and estimation approach</w:t>
      </w:r>
      <w:r w:rsidRPr="00BB7E8E">
        <w:rPr>
          <w:rFonts w:ascii="CMU Serif Roman" w:hAnsi="CMU Serif Roman"/>
          <w:sz w:val="20"/>
          <w:szCs w:val="20"/>
        </w:rPr>
        <w:t>.</w:t>
      </w:r>
    </w:p>
  </w:footnote>
  <w:footnote w:id="2">
    <w:p w14:paraId="0F1381B1" w14:textId="46066B3F" w:rsidR="00B15C98" w:rsidRPr="00BB7E8E" w:rsidRDefault="00B15C98">
      <w:pPr>
        <w:pStyle w:val="FootnoteText"/>
        <w:rPr>
          <w:rFonts w:ascii="CMU Serif Roman" w:hAnsi="CMU Serif Roman"/>
          <w:sz w:val="20"/>
          <w:szCs w:val="20"/>
        </w:rPr>
      </w:pPr>
      <w:r w:rsidRPr="00BB7E8E">
        <w:rPr>
          <w:rStyle w:val="FootnoteReference"/>
          <w:rFonts w:ascii="CMU Serif Roman" w:hAnsi="CMU Serif Roman"/>
          <w:sz w:val="20"/>
          <w:szCs w:val="20"/>
        </w:rPr>
        <w:footnoteRef/>
      </w:r>
      <w:r w:rsidRPr="00BB7E8E">
        <w:rPr>
          <w:rFonts w:ascii="CMU Serif Roman" w:hAnsi="CMU Serif Roman"/>
          <w:sz w:val="20"/>
          <w:szCs w:val="20"/>
        </w:rPr>
        <w:t xml:space="preserve"> Det</w:t>
      </w:r>
      <w:r>
        <w:rPr>
          <w:rFonts w:ascii="CMU Serif Roman" w:hAnsi="CMU Serif Roman"/>
          <w:sz w:val="20"/>
          <w:szCs w:val="20"/>
        </w:rPr>
        <w:t>ails are discussed in Appendix B</w:t>
      </w:r>
      <w:r w:rsidRPr="00BB7E8E">
        <w:rPr>
          <w:rFonts w:ascii="CMU Serif Roman" w:hAnsi="CMU Serif Roman"/>
          <w:sz w:val="20"/>
          <w:szCs w:val="20"/>
        </w:rPr>
        <w:t>.</w:t>
      </w:r>
    </w:p>
  </w:footnote>
  <w:footnote w:id="3">
    <w:p w14:paraId="17D2E60F" w14:textId="4573FE99" w:rsidR="00B15C98" w:rsidRPr="00DF5F3C" w:rsidRDefault="00B15C98">
      <w:pPr>
        <w:pStyle w:val="FootnoteText"/>
        <w:rPr>
          <w:rFonts w:ascii="CMU Serif Roman" w:hAnsi="CMU Serif Roman"/>
          <w:sz w:val="20"/>
          <w:szCs w:val="20"/>
        </w:rPr>
      </w:pPr>
      <w:r w:rsidRPr="00DF5F3C">
        <w:rPr>
          <w:rStyle w:val="FootnoteReference"/>
          <w:rFonts w:ascii="CMU Serif Roman" w:hAnsi="CMU Serif Roman"/>
          <w:sz w:val="20"/>
          <w:szCs w:val="20"/>
        </w:rPr>
        <w:footnoteRef/>
      </w:r>
      <w:r w:rsidRPr="00DF5F3C">
        <w:rPr>
          <w:rFonts w:ascii="CMU Serif Roman" w:hAnsi="CMU Serif Roman"/>
          <w:sz w:val="20"/>
          <w:szCs w:val="20"/>
        </w:rPr>
        <w:t xml:space="preserve"> See </w:t>
      </w:r>
      <w:proofErr w:type="spellStart"/>
      <w:r w:rsidR="00A009F4">
        <w:rPr>
          <w:rFonts w:ascii="CMU Serif Roman" w:hAnsi="CMU Serif Roman"/>
          <w:sz w:val="20"/>
          <w:szCs w:val="20"/>
        </w:rPr>
        <w:t>Loayza</w:t>
      </w:r>
      <w:proofErr w:type="spellEnd"/>
      <w:r w:rsidR="00A009F4">
        <w:rPr>
          <w:rFonts w:ascii="CMU Serif Roman" w:hAnsi="CMU Serif Roman"/>
          <w:sz w:val="20"/>
          <w:szCs w:val="20"/>
        </w:rPr>
        <w:t xml:space="preserve"> et al. (2018)</w:t>
      </w:r>
      <w:r w:rsidRPr="00DF5F3C">
        <w:rPr>
          <w:rFonts w:ascii="CMU Serif Roman" w:hAnsi="CMU Serif Roman"/>
          <w:sz w:val="20"/>
          <w:szCs w:val="20"/>
        </w:rPr>
        <w:t xml:space="preserve"> for a survey of this literature.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6ED"/>
    <w:multiLevelType w:val="hybridMultilevel"/>
    <w:tmpl w:val="9C4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D6"/>
    <w:rsid w:val="000836ED"/>
    <w:rsid w:val="000F56F8"/>
    <w:rsid w:val="000F7256"/>
    <w:rsid w:val="00166E42"/>
    <w:rsid w:val="001766B9"/>
    <w:rsid w:val="001A540C"/>
    <w:rsid w:val="0020380D"/>
    <w:rsid w:val="00310C29"/>
    <w:rsid w:val="0031139E"/>
    <w:rsid w:val="00364222"/>
    <w:rsid w:val="00380B05"/>
    <w:rsid w:val="003F4335"/>
    <w:rsid w:val="0042297F"/>
    <w:rsid w:val="00424755"/>
    <w:rsid w:val="00425340"/>
    <w:rsid w:val="00491A66"/>
    <w:rsid w:val="004B7ED6"/>
    <w:rsid w:val="004C0EDE"/>
    <w:rsid w:val="00530086"/>
    <w:rsid w:val="00530EC1"/>
    <w:rsid w:val="00543526"/>
    <w:rsid w:val="005704EE"/>
    <w:rsid w:val="005A7241"/>
    <w:rsid w:val="00625309"/>
    <w:rsid w:val="006805B5"/>
    <w:rsid w:val="0069188B"/>
    <w:rsid w:val="006E7ECA"/>
    <w:rsid w:val="007014DA"/>
    <w:rsid w:val="00757986"/>
    <w:rsid w:val="00763505"/>
    <w:rsid w:val="0077545F"/>
    <w:rsid w:val="007913BF"/>
    <w:rsid w:val="007B6335"/>
    <w:rsid w:val="007D6564"/>
    <w:rsid w:val="007E4742"/>
    <w:rsid w:val="00853635"/>
    <w:rsid w:val="008853E7"/>
    <w:rsid w:val="008A6DBE"/>
    <w:rsid w:val="008C2D33"/>
    <w:rsid w:val="008F3456"/>
    <w:rsid w:val="008F6590"/>
    <w:rsid w:val="009B2EA9"/>
    <w:rsid w:val="009F6C07"/>
    <w:rsid w:val="00A006EB"/>
    <w:rsid w:val="00A009F4"/>
    <w:rsid w:val="00A240EF"/>
    <w:rsid w:val="00A42998"/>
    <w:rsid w:val="00A53B7B"/>
    <w:rsid w:val="00A56ACF"/>
    <w:rsid w:val="00A61AC4"/>
    <w:rsid w:val="00AA1316"/>
    <w:rsid w:val="00AB40D6"/>
    <w:rsid w:val="00B062AD"/>
    <w:rsid w:val="00B15C98"/>
    <w:rsid w:val="00B64837"/>
    <w:rsid w:val="00B93C01"/>
    <w:rsid w:val="00BA2670"/>
    <w:rsid w:val="00BB7E8E"/>
    <w:rsid w:val="00BC57B7"/>
    <w:rsid w:val="00BE6007"/>
    <w:rsid w:val="00C27963"/>
    <w:rsid w:val="00CE321D"/>
    <w:rsid w:val="00D54C62"/>
    <w:rsid w:val="00DA2733"/>
    <w:rsid w:val="00DF5F3C"/>
    <w:rsid w:val="00E03354"/>
    <w:rsid w:val="00EB7D95"/>
    <w:rsid w:val="00ED1DB0"/>
    <w:rsid w:val="00EE5FE4"/>
    <w:rsid w:val="00F126F3"/>
    <w:rsid w:val="00F372FA"/>
    <w:rsid w:val="00F53724"/>
    <w:rsid w:val="00F625C0"/>
    <w:rsid w:val="00F7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BC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7ED6"/>
  </w:style>
  <w:style w:type="character" w:customStyle="1" w:styleId="FootnoteTextChar">
    <w:name w:val="Footnote Text Char"/>
    <w:basedOn w:val="DefaultParagraphFont"/>
    <w:link w:val="FootnoteText"/>
    <w:uiPriority w:val="99"/>
    <w:rsid w:val="004B7ED6"/>
  </w:style>
  <w:style w:type="character" w:styleId="FootnoteReference">
    <w:name w:val="footnote reference"/>
    <w:basedOn w:val="DefaultParagraphFont"/>
    <w:uiPriority w:val="99"/>
    <w:unhideWhenUsed/>
    <w:rsid w:val="004B7ED6"/>
    <w:rPr>
      <w:vertAlign w:val="superscript"/>
    </w:rPr>
  </w:style>
  <w:style w:type="character" w:styleId="PlaceholderText">
    <w:name w:val="Placeholder Text"/>
    <w:basedOn w:val="DefaultParagraphFont"/>
    <w:uiPriority w:val="99"/>
    <w:semiHidden/>
    <w:rsid w:val="004B7ED6"/>
    <w:rPr>
      <w:color w:val="808080"/>
    </w:rPr>
  </w:style>
  <w:style w:type="paragraph" w:styleId="Caption">
    <w:name w:val="caption"/>
    <w:basedOn w:val="Normal"/>
    <w:next w:val="Normal"/>
    <w:uiPriority w:val="35"/>
    <w:unhideWhenUsed/>
    <w:qFormat/>
    <w:rsid w:val="00853635"/>
    <w:pPr>
      <w:spacing w:after="200"/>
    </w:pPr>
    <w:rPr>
      <w:i/>
      <w:iCs/>
      <w:color w:val="44546A" w:themeColor="text2"/>
      <w:sz w:val="18"/>
      <w:szCs w:val="18"/>
    </w:rPr>
  </w:style>
  <w:style w:type="paragraph" w:styleId="ListParagraph">
    <w:name w:val="List Paragraph"/>
    <w:basedOn w:val="Normal"/>
    <w:uiPriority w:val="34"/>
    <w:qFormat/>
    <w:rsid w:val="0042297F"/>
    <w:pPr>
      <w:ind w:left="720"/>
      <w:contextualSpacing/>
    </w:pPr>
  </w:style>
  <w:style w:type="table" w:styleId="TableGrid">
    <w:name w:val="Table Grid"/>
    <w:basedOn w:val="TableNormal"/>
    <w:uiPriority w:val="39"/>
    <w:rsid w:val="00DA2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2989">
      <w:bodyDiv w:val="1"/>
      <w:marLeft w:val="0"/>
      <w:marRight w:val="0"/>
      <w:marTop w:val="0"/>
      <w:marBottom w:val="0"/>
      <w:divBdr>
        <w:top w:val="none" w:sz="0" w:space="0" w:color="auto"/>
        <w:left w:val="none" w:sz="0" w:space="0" w:color="auto"/>
        <w:bottom w:val="none" w:sz="0" w:space="0" w:color="auto"/>
        <w:right w:val="none" w:sz="0" w:space="0" w:color="auto"/>
      </w:divBdr>
    </w:div>
    <w:div w:id="1435058537">
      <w:bodyDiv w:val="1"/>
      <w:marLeft w:val="0"/>
      <w:marRight w:val="0"/>
      <w:marTop w:val="0"/>
      <w:marBottom w:val="0"/>
      <w:divBdr>
        <w:top w:val="none" w:sz="0" w:space="0" w:color="auto"/>
        <w:left w:val="none" w:sz="0" w:space="0" w:color="auto"/>
        <w:bottom w:val="none" w:sz="0" w:space="0" w:color="auto"/>
        <w:right w:val="none" w:sz="0" w:space="0" w:color="auto"/>
      </w:divBdr>
    </w:div>
    <w:div w:id="1751193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5B333D-E8E2-4E9C-9888-EEF01B3A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Montecino</dc:creator>
  <cp:keywords/>
  <dc:description/>
  <cp:lastModifiedBy>Gerald Epstein</cp:lastModifiedBy>
  <cp:revision>2</cp:revision>
  <dcterms:created xsi:type="dcterms:W3CDTF">2018-10-08T20:13:00Z</dcterms:created>
  <dcterms:modified xsi:type="dcterms:W3CDTF">2018-10-08T20:13:00Z</dcterms:modified>
</cp:coreProperties>
</file>